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7BEF" w14:textId="76DCF60F" w:rsidR="00ED58E9" w:rsidRPr="009156BB" w:rsidRDefault="001F08B3" w:rsidP="001F4DAC">
      <w:pPr>
        <w:spacing w:after="0" w:line="240" w:lineRule="auto"/>
        <w:jc w:val="center"/>
        <w:rPr>
          <w:rFonts w:cstheme="minorHAnsi"/>
          <w:b/>
        </w:rPr>
      </w:pPr>
      <w:r w:rsidRPr="001F08B3">
        <w:rPr>
          <w:rFonts w:cstheme="minorHAnsi"/>
          <w:b/>
        </w:rPr>
        <w:t>Ageless Wisdom Train the Trainer</w:t>
      </w:r>
      <w:r>
        <w:rPr>
          <w:rFonts w:cstheme="minorHAnsi"/>
          <w:b/>
        </w:rPr>
        <w:t xml:space="preserve"> </w:t>
      </w:r>
      <w:r w:rsidR="004329CD" w:rsidRPr="009156BB">
        <w:rPr>
          <w:rFonts w:cstheme="minorHAnsi"/>
          <w:b/>
        </w:rPr>
        <w:t>Presentation Form</w:t>
      </w:r>
    </w:p>
    <w:p w14:paraId="0909BD16" w14:textId="77777777" w:rsidR="004F4CD2" w:rsidRDefault="004F4CD2" w:rsidP="001F4DAC">
      <w:pPr>
        <w:spacing w:after="0" w:line="240" w:lineRule="auto"/>
        <w:jc w:val="center"/>
        <w:rPr>
          <w:rFonts w:cstheme="minorHAnsi"/>
          <w:b/>
        </w:rPr>
      </w:pPr>
    </w:p>
    <w:p w14:paraId="7D6479FA" w14:textId="192555CE" w:rsidR="009156BB" w:rsidRPr="009156BB" w:rsidRDefault="009156BB" w:rsidP="001F4DA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50"/>
      </w:tblGrid>
      <w:tr w:rsidR="004329CD" w:rsidRPr="009156BB" w14:paraId="6126D30B" w14:textId="77777777" w:rsidTr="001F4DAC">
        <w:trPr>
          <w:trHeight w:val="449"/>
        </w:trPr>
        <w:tc>
          <w:tcPr>
            <w:tcW w:w="9576" w:type="dxa"/>
            <w:shd w:val="clear" w:color="auto" w:fill="D9D9D9" w:themeFill="background1" w:themeFillShade="D9"/>
          </w:tcPr>
          <w:p w14:paraId="12A86415" w14:textId="77777777" w:rsidR="004329CD" w:rsidRPr="009156BB" w:rsidRDefault="004329CD">
            <w:pPr>
              <w:rPr>
                <w:rFonts w:cstheme="minorHAnsi"/>
                <w:b/>
              </w:rPr>
            </w:pPr>
            <w:r w:rsidRPr="009156BB">
              <w:rPr>
                <w:rFonts w:cstheme="minorHAnsi"/>
                <w:b/>
              </w:rPr>
              <w:t>Presenter Bio</w:t>
            </w:r>
          </w:p>
          <w:p w14:paraId="611441A2" w14:textId="690BA868" w:rsidR="004329CD" w:rsidRPr="009156BB" w:rsidRDefault="004329CD" w:rsidP="004329CD">
            <w:pPr>
              <w:jc w:val="both"/>
              <w:rPr>
                <w:rFonts w:cstheme="minorHAnsi"/>
                <w:iCs/>
              </w:rPr>
            </w:pPr>
          </w:p>
        </w:tc>
      </w:tr>
      <w:tr w:rsidR="004329CD" w:rsidRPr="009156BB" w14:paraId="3F0B147E" w14:textId="77777777" w:rsidTr="004329CD">
        <w:tc>
          <w:tcPr>
            <w:tcW w:w="9576" w:type="dxa"/>
          </w:tcPr>
          <w:p w14:paraId="575A9F0E" w14:textId="77777777" w:rsidR="004329CD" w:rsidRDefault="004329CD" w:rsidP="002F36D6">
            <w:pPr>
              <w:jc w:val="both"/>
              <w:rPr>
                <w:rFonts w:cstheme="minorHAnsi"/>
              </w:rPr>
            </w:pPr>
          </w:p>
          <w:p w14:paraId="5BED5CD8" w14:textId="211506F2" w:rsidR="00DF3FAC" w:rsidRDefault="00DF3FAC" w:rsidP="00DF3FAC">
            <w:pPr>
              <w:jc w:val="both"/>
              <w:rPr>
                <w:rFonts w:cstheme="minorHAnsi"/>
              </w:rPr>
            </w:pPr>
            <w:r>
              <w:rPr>
                <w:rFonts w:cstheme="minorHAnsi"/>
              </w:rPr>
              <w:t xml:space="preserve">Ronnie Edwards has a </w:t>
            </w:r>
            <w:proofErr w:type="gramStart"/>
            <w:r>
              <w:rPr>
                <w:rFonts w:cstheme="minorHAnsi"/>
              </w:rPr>
              <w:t>Masters in Social Work</w:t>
            </w:r>
            <w:proofErr w:type="gramEnd"/>
            <w:r>
              <w:rPr>
                <w:rFonts w:cstheme="minorHAnsi"/>
              </w:rPr>
              <w:t xml:space="preserve"> (MSW) with a concentration in Gerontology. She is a trainer in Ageless Wisdom, Powerful Tools and INSPIRE programs. </w:t>
            </w:r>
          </w:p>
          <w:p w14:paraId="3C0FBB3D" w14:textId="77777777" w:rsidR="00DF3FAC" w:rsidRDefault="00DF3FAC" w:rsidP="00DF3FAC">
            <w:pPr>
              <w:jc w:val="both"/>
              <w:rPr>
                <w:rFonts w:cstheme="minorHAnsi"/>
              </w:rPr>
            </w:pPr>
            <w:r>
              <w:rPr>
                <w:rFonts w:cstheme="minorHAnsi"/>
              </w:rPr>
              <w:t xml:space="preserve">Ronnie co-manages the UPMC Senior Services Help and Referral Line where she assists individuals navigate community resources regardless of their insurance affiliation, location or who they are calling on behalf of. In her role, she also works on a variety of programs and activities including a resource center at UPMC McKeesport, resource tools, and expansion and distribution of educational materials. </w:t>
            </w:r>
          </w:p>
          <w:p w14:paraId="456A7E66" w14:textId="428ED4CC" w:rsidR="00ED0B57" w:rsidRDefault="00DF3FAC" w:rsidP="00DF3FAC">
            <w:pPr>
              <w:jc w:val="both"/>
              <w:rPr>
                <w:rFonts w:cstheme="minorHAnsi"/>
              </w:rPr>
            </w:pPr>
            <w:r>
              <w:rPr>
                <w:rFonts w:cstheme="minorHAnsi"/>
              </w:rPr>
              <w:t xml:space="preserve">Ronnie has presented on a variety of topics including </w:t>
            </w:r>
            <w:r w:rsidRPr="009C678A">
              <w:rPr>
                <w:rFonts w:cstheme="minorHAnsi"/>
              </w:rPr>
              <w:t xml:space="preserve">psychosocial assessment, </w:t>
            </w:r>
            <w:r>
              <w:rPr>
                <w:rFonts w:cstheme="minorHAnsi"/>
              </w:rPr>
              <w:t>depression</w:t>
            </w:r>
            <w:r w:rsidRPr="009C678A">
              <w:rPr>
                <w:rFonts w:cstheme="minorHAnsi"/>
              </w:rPr>
              <w:t>, advance directives, working with complex families, disability awareness, and more.</w:t>
            </w:r>
          </w:p>
          <w:p w14:paraId="0BE72F37" w14:textId="4A94B181" w:rsidR="00ED0B57" w:rsidRPr="002F36D6" w:rsidRDefault="00ED0B57" w:rsidP="002F36D6">
            <w:pPr>
              <w:jc w:val="both"/>
              <w:rPr>
                <w:rFonts w:cstheme="minorHAnsi"/>
              </w:rPr>
            </w:pPr>
          </w:p>
        </w:tc>
      </w:tr>
      <w:tr w:rsidR="004329CD" w:rsidRPr="009156BB" w14:paraId="42ECF257" w14:textId="77777777" w:rsidTr="001F4DAC">
        <w:trPr>
          <w:trHeight w:val="287"/>
        </w:trPr>
        <w:tc>
          <w:tcPr>
            <w:tcW w:w="9576" w:type="dxa"/>
            <w:shd w:val="clear" w:color="auto" w:fill="D9D9D9" w:themeFill="background1" w:themeFillShade="D9"/>
          </w:tcPr>
          <w:p w14:paraId="271DF280" w14:textId="20675EEA" w:rsidR="004329CD" w:rsidRPr="009156BB" w:rsidRDefault="007414EF">
            <w:pPr>
              <w:rPr>
                <w:rFonts w:cstheme="minorHAnsi"/>
                <w:b/>
                <w:iCs/>
              </w:rPr>
            </w:pPr>
            <w:r w:rsidRPr="009156BB">
              <w:rPr>
                <w:rFonts w:cstheme="minorHAnsi"/>
                <w:b/>
                <w:iCs/>
              </w:rPr>
              <w:t xml:space="preserve">Name and </w:t>
            </w:r>
            <w:r w:rsidR="004329CD" w:rsidRPr="009156BB">
              <w:rPr>
                <w:rFonts w:cstheme="minorHAnsi"/>
                <w:b/>
                <w:iCs/>
              </w:rPr>
              <w:t>Narrative Description of your Presentation</w:t>
            </w:r>
            <w:r w:rsidR="000A198A" w:rsidRPr="009156BB">
              <w:rPr>
                <w:rFonts w:cstheme="minorHAnsi"/>
                <w:b/>
                <w:iCs/>
              </w:rPr>
              <w:t xml:space="preserve"> </w:t>
            </w:r>
          </w:p>
        </w:tc>
      </w:tr>
      <w:tr w:rsidR="004329CD" w:rsidRPr="009156BB" w14:paraId="3AC79524" w14:textId="77777777" w:rsidTr="004329CD">
        <w:tc>
          <w:tcPr>
            <w:tcW w:w="9576" w:type="dxa"/>
          </w:tcPr>
          <w:p w14:paraId="1E8F32D8" w14:textId="2A21312E" w:rsidR="00434A69" w:rsidRDefault="00851D6B" w:rsidP="00434A69">
            <w:pPr>
              <w:rPr>
                <w:rFonts w:cstheme="minorHAnsi"/>
                <w:iCs/>
              </w:rPr>
            </w:pPr>
            <w:r w:rsidRPr="00851D6B">
              <w:rPr>
                <w:rFonts w:cstheme="minorHAnsi"/>
                <w:iCs/>
              </w:rPr>
              <w:t>Ageless Wisdom is an interactive and experiential geriatric sensitivity training program</w:t>
            </w:r>
            <w:r w:rsidR="00434A69">
              <w:rPr>
                <w:rFonts w:cstheme="minorHAnsi"/>
                <w:iCs/>
              </w:rPr>
              <w:t xml:space="preserve"> offering</w:t>
            </w:r>
            <w:r w:rsidR="00434A69" w:rsidRPr="00434A69">
              <w:rPr>
                <w:rFonts w:cstheme="minorHAnsi"/>
                <w:iCs/>
              </w:rPr>
              <w:t xml:space="preserve"> a wide array of</w:t>
            </w:r>
            <w:r w:rsidR="00434A69">
              <w:rPr>
                <w:rFonts w:cstheme="minorHAnsi"/>
                <w:iCs/>
              </w:rPr>
              <w:t xml:space="preserve"> </w:t>
            </w:r>
            <w:r w:rsidR="00434A69" w:rsidRPr="00434A69">
              <w:rPr>
                <w:rFonts w:cstheme="minorHAnsi"/>
                <w:iCs/>
              </w:rPr>
              <w:t>audiences including health care professionals, health care students,</w:t>
            </w:r>
            <w:r w:rsidR="00434A69">
              <w:rPr>
                <w:rFonts w:cstheme="minorHAnsi"/>
                <w:iCs/>
              </w:rPr>
              <w:t xml:space="preserve"> </w:t>
            </w:r>
            <w:r w:rsidR="00434A69" w:rsidRPr="00434A69">
              <w:rPr>
                <w:rFonts w:cstheme="minorHAnsi"/>
                <w:iCs/>
              </w:rPr>
              <w:t>caregivers, employees from a variety of organizations, and other</w:t>
            </w:r>
            <w:r w:rsidR="00434A69">
              <w:rPr>
                <w:rFonts w:cstheme="minorHAnsi"/>
                <w:iCs/>
              </w:rPr>
              <w:t xml:space="preserve"> </w:t>
            </w:r>
            <w:r w:rsidR="00434A69" w:rsidRPr="00434A69">
              <w:rPr>
                <w:rFonts w:cstheme="minorHAnsi"/>
                <w:iCs/>
              </w:rPr>
              <w:t>community members.</w:t>
            </w:r>
          </w:p>
          <w:p w14:paraId="10A8E78C" w14:textId="53E81053" w:rsidR="005B0C06" w:rsidRPr="002F36D6" w:rsidRDefault="005B0C06" w:rsidP="00434A69">
            <w:pPr>
              <w:rPr>
                <w:rFonts w:cstheme="minorHAnsi"/>
                <w:iCs/>
              </w:rPr>
            </w:pPr>
            <w:r>
              <w:rPr>
                <w:rFonts w:cstheme="minorHAnsi"/>
                <w:iCs/>
              </w:rPr>
              <w:t xml:space="preserve">The program consists of the following segments: sensory changes, changes in cognition, psychological changes, </w:t>
            </w:r>
            <w:r w:rsidR="00B80789">
              <w:rPr>
                <w:rFonts w:cstheme="minorHAnsi"/>
                <w:iCs/>
              </w:rPr>
              <w:t xml:space="preserve">functional changes, social changes, diversity and aging, and myths about again. </w:t>
            </w:r>
          </w:p>
        </w:tc>
      </w:tr>
      <w:tr w:rsidR="004329CD" w:rsidRPr="009156BB" w14:paraId="4E834585" w14:textId="77777777" w:rsidTr="004329CD">
        <w:trPr>
          <w:trHeight w:val="413"/>
        </w:trPr>
        <w:tc>
          <w:tcPr>
            <w:tcW w:w="9576" w:type="dxa"/>
            <w:shd w:val="clear" w:color="auto" w:fill="D9D9D9" w:themeFill="background1" w:themeFillShade="D9"/>
          </w:tcPr>
          <w:p w14:paraId="15B15129" w14:textId="08D2E8C2" w:rsidR="004329CD" w:rsidRPr="009156BB" w:rsidRDefault="002F36D6" w:rsidP="004329CD">
            <w:pPr>
              <w:jc w:val="both"/>
              <w:rPr>
                <w:rFonts w:cstheme="minorHAnsi"/>
                <w:b/>
                <w:iCs/>
              </w:rPr>
            </w:pPr>
            <w:r>
              <w:rPr>
                <w:rFonts w:cstheme="minorHAnsi"/>
                <w:b/>
                <w:iCs/>
              </w:rPr>
              <w:t>Learning</w:t>
            </w:r>
            <w:r w:rsidR="004329CD" w:rsidRPr="009156BB">
              <w:rPr>
                <w:rFonts w:cstheme="minorHAnsi"/>
                <w:b/>
                <w:iCs/>
              </w:rPr>
              <w:t xml:space="preserve"> objectives</w:t>
            </w:r>
          </w:p>
        </w:tc>
      </w:tr>
      <w:tr w:rsidR="004329CD" w:rsidRPr="009156BB" w14:paraId="60E258C4" w14:textId="77777777" w:rsidTr="004329CD">
        <w:trPr>
          <w:trHeight w:val="757"/>
        </w:trPr>
        <w:tc>
          <w:tcPr>
            <w:tcW w:w="9576" w:type="dxa"/>
          </w:tcPr>
          <w:p w14:paraId="1D0EDEED" w14:textId="39B899B7" w:rsidR="00FC5B0E" w:rsidRDefault="00FC5B0E" w:rsidP="00FC5B0E">
            <w:pPr>
              <w:rPr>
                <w:rFonts w:cstheme="minorHAnsi"/>
                <w:color w:val="000000" w:themeColor="text1"/>
              </w:rPr>
            </w:pPr>
            <w:r w:rsidRPr="009156BB">
              <w:rPr>
                <w:rFonts w:cstheme="minorHAnsi"/>
                <w:color w:val="000000" w:themeColor="text1"/>
              </w:rPr>
              <w:t xml:space="preserve">By the completion of this session, participants should be able to: </w:t>
            </w:r>
            <w:r w:rsidR="00B45A28">
              <w:rPr>
                <w:rFonts w:cstheme="minorHAnsi"/>
                <w:color w:val="000000" w:themeColor="text1"/>
              </w:rPr>
              <w:t xml:space="preserve">(minimum of 3 objectives) </w:t>
            </w:r>
          </w:p>
          <w:p w14:paraId="78F3212A" w14:textId="2BE5A30D" w:rsidR="00B45A28" w:rsidRDefault="003E5CF3" w:rsidP="00FC5B0E">
            <w:pPr>
              <w:pStyle w:val="ListParagraph"/>
              <w:numPr>
                <w:ilvl w:val="0"/>
                <w:numId w:val="12"/>
              </w:numPr>
              <w:rPr>
                <w:rFonts w:cstheme="minorHAnsi"/>
                <w:color w:val="000000" w:themeColor="text1"/>
              </w:rPr>
            </w:pPr>
            <w:r>
              <w:rPr>
                <w:rFonts w:cstheme="minorHAnsi"/>
                <w:color w:val="000000" w:themeColor="text1"/>
              </w:rPr>
              <w:t>Identify and experience normal changes as we ag</w:t>
            </w:r>
            <w:r w:rsidR="00FE3620">
              <w:rPr>
                <w:rFonts w:cstheme="minorHAnsi"/>
                <w:color w:val="000000" w:themeColor="text1"/>
              </w:rPr>
              <w:t>e</w:t>
            </w:r>
          </w:p>
          <w:p w14:paraId="23ACFF71" w14:textId="315D4D94" w:rsidR="00FE3620" w:rsidRDefault="00FE3620" w:rsidP="00FC5B0E">
            <w:pPr>
              <w:pStyle w:val="ListParagraph"/>
              <w:numPr>
                <w:ilvl w:val="0"/>
                <w:numId w:val="12"/>
              </w:numPr>
              <w:rPr>
                <w:rFonts w:cstheme="minorHAnsi"/>
                <w:color w:val="000000" w:themeColor="text1"/>
              </w:rPr>
            </w:pPr>
            <w:r>
              <w:rPr>
                <w:rFonts w:cstheme="minorHAnsi"/>
                <w:color w:val="000000" w:themeColor="text1"/>
              </w:rPr>
              <w:t xml:space="preserve">Identify and experience changes </w:t>
            </w:r>
            <w:proofErr w:type="gramStart"/>
            <w:r>
              <w:rPr>
                <w:rFonts w:cstheme="minorHAnsi"/>
                <w:color w:val="000000" w:themeColor="text1"/>
              </w:rPr>
              <w:t>as a result of</w:t>
            </w:r>
            <w:proofErr w:type="gramEnd"/>
            <w:r>
              <w:rPr>
                <w:rFonts w:cstheme="minorHAnsi"/>
                <w:color w:val="000000" w:themeColor="text1"/>
              </w:rPr>
              <w:t xml:space="preserve"> disease and disability associated with the aging process</w:t>
            </w:r>
          </w:p>
          <w:p w14:paraId="637604B9" w14:textId="7773AFE0" w:rsidR="00FE3620" w:rsidRDefault="00FE3620" w:rsidP="00FC5B0E">
            <w:pPr>
              <w:pStyle w:val="ListParagraph"/>
              <w:numPr>
                <w:ilvl w:val="0"/>
                <w:numId w:val="12"/>
              </w:numPr>
              <w:rPr>
                <w:rFonts w:cstheme="minorHAnsi"/>
                <w:color w:val="000000" w:themeColor="text1"/>
              </w:rPr>
            </w:pPr>
            <w:r>
              <w:rPr>
                <w:rFonts w:cstheme="minorHAnsi"/>
                <w:color w:val="000000" w:themeColor="text1"/>
              </w:rPr>
              <w:t>Discuss golden rules that outline strategies to manage the changes</w:t>
            </w:r>
          </w:p>
          <w:p w14:paraId="49BC890B" w14:textId="75E71280" w:rsidR="004329CD" w:rsidRPr="00B45A28" w:rsidRDefault="00FE3620" w:rsidP="002219FD">
            <w:pPr>
              <w:pStyle w:val="ListParagraph"/>
              <w:numPr>
                <w:ilvl w:val="0"/>
                <w:numId w:val="12"/>
              </w:numPr>
              <w:rPr>
                <w:rFonts w:cstheme="minorHAnsi"/>
                <w:color w:val="000000" w:themeColor="text1"/>
              </w:rPr>
            </w:pPr>
            <w:r w:rsidRPr="002219FD">
              <w:rPr>
                <w:rFonts w:cstheme="minorHAnsi"/>
                <w:color w:val="000000" w:themeColor="text1"/>
              </w:rPr>
              <w:t>Help the audience to view aging as a positive experienc</w:t>
            </w:r>
            <w:r w:rsidR="002219FD" w:rsidRPr="002219FD">
              <w:rPr>
                <w:rFonts w:cstheme="minorHAnsi"/>
                <w:color w:val="000000" w:themeColor="text1"/>
              </w:rPr>
              <w:t>e</w:t>
            </w:r>
          </w:p>
        </w:tc>
      </w:tr>
      <w:tr w:rsidR="004329CD" w:rsidRPr="009156BB" w14:paraId="28974A3B" w14:textId="77777777" w:rsidTr="004329CD">
        <w:tc>
          <w:tcPr>
            <w:tcW w:w="9576" w:type="dxa"/>
            <w:shd w:val="clear" w:color="auto" w:fill="D9D9D9" w:themeFill="background1" w:themeFillShade="D9"/>
          </w:tcPr>
          <w:p w14:paraId="66743503" w14:textId="77777777" w:rsidR="004329CD" w:rsidRPr="009156BB" w:rsidRDefault="004329CD" w:rsidP="004329CD">
            <w:pPr>
              <w:jc w:val="both"/>
              <w:rPr>
                <w:rFonts w:cstheme="minorHAnsi"/>
                <w:b/>
              </w:rPr>
            </w:pPr>
            <w:r w:rsidRPr="009156BB">
              <w:rPr>
                <w:rFonts w:cstheme="minorHAnsi"/>
                <w:b/>
              </w:rPr>
              <w:t xml:space="preserve">Three (3) current (within the past 10 years) </w:t>
            </w:r>
            <w:r w:rsidRPr="009156BB">
              <w:rPr>
                <w:rFonts w:cstheme="minorHAnsi"/>
                <w:b/>
                <w:i/>
                <w:u w:val="single"/>
              </w:rPr>
              <w:t>peer-reviewed</w:t>
            </w:r>
            <w:r w:rsidRPr="009156BB">
              <w:rPr>
                <w:rFonts w:cstheme="minorHAnsi"/>
                <w:b/>
              </w:rPr>
              <w:t xml:space="preserve"> publications</w:t>
            </w:r>
            <w:r w:rsidRPr="009156BB">
              <w:rPr>
                <w:rFonts w:cstheme="minorHAnsi"/>
              </w:rPr>
              <w:t xml:space="preserve"> </w:t>
            </w:r>
            <w:r w:rsidRPr="009156BB">
              <w:rPr>
                <w:rFonts w:cstheme="minorHAnsi"/>
                <w:b/>
              </w:rPr>
              <w:t>that support the evidence base for the content of your presentation</w:t>
            </w:r>
          </w:p>
          <w:p w14:paraId="13229DD1" w14:textId="77777777" w:rsidR="004329CD" w:rsidRPr="009156BB" w:rsidRDefault="004329CD" w:rsidP="004329CD">
            <w:pPr>
              <w:jc w:val="both"/>
              <w:rPr>
                <w:rFonts w:cstheme="minorHAnsi"/>
              </w:rPr>
            </w:pPr>
            <w:r w:rsidRPr="009156BB">
              <w:rPr>
                <w:rFonts w:cstheme="minorHAnsi"/>
              </w:rPr>
              <w:t xml:space="preserve">Publications must be listed in American Psychological Association (APA) Style </w:t>
            </w:r>
            <w:r w:rsidRPr="009156BB">
              <w:rPr>
                <w:rFonts w:cstheme="minorHAnsi"/>
                <w:iCs/>
              </w:rPr>
              <w:t xml:space="preserve">(see </w:t>
            </w:r>
            <w:hyperlink r:id="rId8" w:history="1">
              <w:r w:rsidRPr="009156BB">
                <w:rPr>
                  <w:rStyle w:val="Hyperlink"/>
                  <w:rFonts w:cstheme="minorHAnsi"/>
                </w:rPr>
                <w:t>www.apastyle.org</w:t>
              </w:r>
            </w:hyperlink>
            <w:r w:rsidRPr="009156BB">
              <w:rPr>
                <w:rFonts w:cstheme="minorHAnsi"/>
                <w:iCs/>
              </w:rPr>
              <w:t xml:space="preserve"> for more information).</w:t>
            </w:r>
            <w:r w:rsidRPr="009156BB">
              <w:rPr>
                <w:rFonts w:cstheme="minorHAnsi"/>
              </w:rPr>
              <w:t xml:space="preserve"> </w:t>
            </w:r>
          </w:p>
          <w:p w14:paraId="320D19B8" w14:textId="77777777" w:rsidR="004329CD" w:rsidRPr="009156BB" w:rsidRDefault="004329CD" w:rsidP="004329CD">
            <w:pPr>
              <w:jc w:val="both"/>
              <w:rPr>
                <w:rFonts w:cstheme="minorHAnsi"/>
              </w:rPr>
            </w:pPr>
            <w:r w:rsidRPr="009156BB">
              <w:rPr>
                <w:rFonts w:cstheme="minorHAnsi"/>
                <w:lang w:val="en"/>
              </w:rPr>
              <w:t xml:space="preserve">APA format for journal article citation: </w:t>
            </w:r>
          </w:p>
          <w:p w14:paraId="3BA06390" w14:textId="77777777" w:rsidR="004329CD" w:rsidRPr="009156BB" w:rsidRDefault="004329CD" w:rsidP="004329CD">
            <w:pPr>
              <w:ind w:left="810"/>
              <w:rPr>
                <w:rFonts w:cstheme="minorHAnsi"/>
                <w:iCs/>
              </w:rPr>
            </w:pPr>
            <w:r w:rsidRPr="009156BB">
              <w:rPr>
                <w:rFonts w:cstheme="minorHAnsi"/>
                <w:lang w:val="en"/>
              </w:rPr>
              <w:t xml:space="preserve">Author last name, Author First Initial. Author Second Initial. (Publication Year). Title of article. </w:t>
            </w:r>
            <w:r w:rsidRPr="009156BB">
              <w:rPr>
                <w:rStyle w:val="Emphasis"/>
                <w:rFonts w:cstheme="minorHAnsi"/>
                <w:lang w:val="en"/>
              </w:rPr>
              <w:t>Title of Journal</w:t>
            </w:r>
            <w:r w:rsidRPr="009156BB">
              <w:rPr>
                <w:rFonts w:cstheme="minorHAnsi"/>
                <w:lang w:val="en"/>
              </w:rPr>
              <w:t xml:space="preserve">. </w:t>
            </w:r>
            <w:r w:rsidRPr="009156BB">
              <w:rPr>
                <w:rStyle w:val="Emphasis"/>
                <w:rFonts w:cstheme="minorHAnsi"/>
                <w:lang w:val="en"/>
              </w:rPr>
              <w:t xml:space="preserve">volume(issue) </w:t>
            </w:r>
            <w:r w:rsidRPr="009156BB">
              <w:rPr>
                <w:rFonts w:cstheme="minorHAnsi"/>
                <w:lang w:val="en"/>
              </w:rPr>
              <w:t>(if issue numbered), pages.</w:t>
            </w:r>
          </w:p>
          <w:p w14:paraId="13185C3D" w14:textId="77777777" w:rsidR="004329CD" w:rsidRPr="009156BB" w:rsidRDefault="004329CD">
            <w:pPr>
              <w:rPr>
                <w:rFonts w:cstheme="minorHAnsi"/>
              </w:rPr>
            </w:pPr>
          </w:p>
        </w:tc>
      </w:tr>
      <w:tr w:rsidR="004329CD" w:rsidRPr="009156BB" w14:paraId="162137C1" w14:textId="77777777" w:rsidTr="00BF55AA">
        <w:trPr>
          <w:trHeight w:val="1817"/>
        </w:trPr>
        <w:tc>
          <w:tcPr>
            <w:tcW w:w="9576" w:type="dxa"/>
          </w:tcPr>
          <w:p w14:paraId="6386B4B9" w14:textId="77777777" w:rsidR="004329CD" w:rsidRDefault="00BB18DA" w:rsidP="00BB18DA">
            <w:pPr>
              <w:jc w:val="both"/>
              <w:rPr>
                <w:noProof/>
              </w:rPr>
            </w:pPr>
            <w:r>
              <w:rPr>
                <w:noProof/>
              </w:rPr>
              <w:t>1.</w:t>
            </w:r>
          </w:p>
          <w:p w14:paraId="497815CD" w14:textId="77777777" w:rsidR="00BB18DA" w:rsidRDefault="00BB18DA" w:rsidP="00BB18DA">
            <w:pPr>
              <w:jc w:val="both"/>
              <w:rPr>
                <w:noProof/>
              </w:rPr>
            </w:pPr>
            <w:r>
              <w:rPr>
                <w:noProof/>
              </w:rPr>
              <w:t>2.</w:t>
            </w:r>
          </w:p>
          <w:p w14:paraId="7EAA908C" w14:textId="77777777" w:rsidR="00BB18DA" w:rsidRDefault="00BB18DA" w:rsidP="00BB18DA">
            <w:pPr>
              <w:jc w:val="both"/>
              <w:rPr>
                <w:noProof/>
              </w:rPr>
            </w:pPr>
            <w:r>
              <w:rPr>
                <w:noProof/>
              </w:rPr>
              <w:t>3.</w:t>
            </w:r>
          </w:p>
          <w:p w14:paraId="605E20E7" w14:textId="41769E7A" w:rsidR="00BB18DA" w:rsidRPr="002F36D6" w:rsidRDefault="00BB18DA" w:rsidP="00BB18DA">
            <w:pPr>
              <w:jc w:val="both"/>
              <w:rPr>
                <w:noProof/>
              </w:rPr>
            </w:pPr>
          </w:p>
        </w:tc>
      </w:tr>
    </w:tbl>
    <w:p w14:paraId="1364A7EE" w14:textId="77777777" w:rsidR="004329CD" w:rsidRPr="009156BB" w:rsidRDefault="004329CD" w:rsidP="00BF55AA">
      <w:pPr>
        <w:rPr>
          <w:rFonts w:cstheme="minorHAnsi"/>
        </w:rPr>
      </w:pPr>
    </w:p>
    <w:sectPr w:rsidR="004329CD" w:rsidRPr="009156BB" w:rsidSect="004329C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575"/>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17DF"/>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C3BB7"/>
    <w:multiLevelType w:val="hybridMultilevel"/>
    <w:tmpl w:val="130A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4A14D9"/>
    <w:multiLevelType w:val="hybridMultilevel"/>
    <w:tmpl w:val="14F68AAE"/>
    <w:lvl w:ilvl="0" w:tplc="9D426D1A">
      <w:start w:val="1"/>
      <w:numFmt w:val="bullet"/>
      <w:lvlText w:val="•"/>
      <w:lvlJc w:val="left"/>
      <w:pPr>
        <w:tabs>
          <w:tab w:val="num" w:pos="720"/>
        </w:tabs>
        <w:ind w:left="720" w:hanging="360"/>
      </w:pPr>
      <w:rPr>
        <w:rFonts w:ascii="Arial" w:hAnsi="Arial" w:hint="default"/>
      </w:rPr>
    </w:lvl>
    <w:lvl w:ilvl="1" w:tplc="0D806508">
      <w:start w:val="1"/>
      <w:numFmt w:val="bullet"/>
      <w:lvlText w:val="•"/>
      <w:lvlJc w:val="left"/>
      <w:pPr>
        <w:tabs>
          <w:tab w:val="num" w:pos="1440"/>
        </w:tabs>
        <w:ind w:left="1440" w:hanging="360"/>
      </w:pPr>
      <w:rPr>
        <w:rFonts w:ascii="Arial" w:hAnsi="Arial" w:hint="default"/>
      </w:rPr>
    </w:lvl>
    <w:lvl w:ilvl="2" w:tplc="6C58E412" w:tentative="1">
      <w:start w:val="1"/>
      <w:numFmt w:val="bullet"/>
      <w:lvlText w:val="•"/>
      <w:lvlJc w:val="left"/>
      <w:pPr>
        <w:tabs>
          <w:tab w:val="num" w:pos="2160"/>
        </w:tabs>
        <w:ind w:left="2160" w:hanging="360"/>
      </w:pPr>
      <w:rPr>
        <w:rFonts w:ascii="Arial" w:hAnsi="Arial" w:hint="default"/>
      </w:rPr>
    </w:lvl>
    <w:lvl w:ilvl="3" w:tplc="4B987ABC" w:tentative="1">
      <w:start w:val="1"/>
      <w:numFmt w:val="bullet"/>
      <w:lvlText w:val="•"/>
      <w:lvlJc w:val="left"/>
      <w:pPr>
        <w:tabs>
          <w:tab w:val="num" w:pos="2880"/>
        </w:tabs>
        <w:ind w:left="2880" w:hanging="360"/>
      </w:pPr>
      <w:rPr>
        <w:rFonts w:ascii="Arial" w:hAnsi="Arial" w:hint="default"/>
      </w:rPr>
    </w:lvl>
    <w:lvl w:ilvl="4" w:tplc="E9D8BAC0" w:tentative="1">
      <w:start w:val="1"/>
      <w:numFmt w:val="bullet"/>
      <w:lvlText w:val="•"/>
      <w:lvlJc w:val="left"/>
      <w:pPr>
        <w:tabs>
          <w:tab w:val="num" w:pos="3600"/>
        </w:tabs>
        <w:ind w:left="3600" w:hanging="360"/>
      </w:pPr>
      <w:rPr>
        <w:rFonts w:ascii="Arial" w:hAnsi="Arial" w:hint="default"/>
      </w:rPr>
    </w:lvl>
    <w:lvl w:ilvl="5" w:tplc="DE3C4AD8" w:tentative="1">
      <w:start w:val="1"/>
      <w:numFmt w:val="bullet"/>
      <w:lvlText w:val="•"/>
      <w:lvlJc w:val="left"/>
      <w:pPr>
        <w:tabs>
          <w:tab w:val="num" w:pos="4320"/>
        </w:tabs>
        <w:ind w:left="4320" w:hanging="360"/>
      </w:pPr>
      <w:rPr>
        <w:rFonts w:ascii="Arial" w:hAnsi="Arial" w:hint="default"/>
      </w:rPr>
    </w:lvl>
    <w:lvl w:ilvl="6" w:tplc="B46AF9DE" w:tentative="1">
      <w:start w:val="1"/>
      <w:numFmt w:val="bullet"/>
      <w:lvlText w:val="•"/>
      <w:lvlJc w:val="left"/>
      <w:pPr>
        <w:tabs>
          <w:tab w:val="num" w:pos="5040"/>
        </w:tabs>
        <w:ind w:left="5040" w:hanging="360"/>
      </w:pPr>
      <w:rPr>
        <w:rFonts w:ascii="Arial" w:hAnsi="Arial" w:hint="default"/>
      </w:rPr>
    </w:lvl>
    <w:lvl w:ilvl="7" w:tplc="7B12F54A" w:tentative="1">
      <w:start w:val="1"/>
      <w:numFmt w:val="bullet"/>
      <w:lvlText w:val="•"/>
      <w:lvlJc w:val="left"/>
      <w:pPr>
        <w:tabs>
          <w:tab w:val="num" w:pos="5760"/>
        </w:tabs>
        <w:ind w:left="5760" w:hanging="360"/>
      </w:pPr>
      <w:rPr>
        <w:rFonts w:ascii="Arial" w:hAnsi="Arial" w:hint="default"/>
      </w:rPr>
    </w:lvl>
    <w:lvl w:ilvl="8" w:tplc="C756E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4B406B"/>
    <w:multiLevelType w:val="hybridMultilevel"/>
    <w:tmpl w:val="34C4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02AA8"/>
    <w:multiLevelType w:val="hybridMultilevel"/>
    <w:tmpl w:val="321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5F4E"/>
    <w:multiLevelType w:val="hybridMultilevel"/>
    <w:tmpl w:val="DDDCEA7E"/>
    <w:lvl w:ilvl="0" w:tplc="700CFC66">
      <w:start w:val="1"/>
      <w:numFmt w:val="bullet"/>
      <w:lvlText w:val="•"/>
      <w:lvlJc w:val="left"/>
      <w:pPr>
        <w:tabs>
          <w:tab w:val="num" w:pos="720"/>
        </w:tabs>
        <w:ind w:left="720" w:hanging="360"/>
      </w:pPr>
      <w:rPr>
        <w:rFonts w:ascii="Arial" w:hAnsi="Arial" w:cs="Times New Roman" w:hint="default"/>
      </w:rPr>
    </w:lvl>
    <w:lvl w:ilvl="1" w:tplc="68DC50F2">
      <w:start w:val="1"/>
      <w:numFmt w:val="bullet"/>
      <w:lvlText w:val="•"/>
      <w:lvlJc w:val="left"/>
      <w:pPr>
        <w:tabs>
          <w:tab w:val="num" w:pos="1440"/>
        </w:tabs>
        <w:ind w:left="1440" w:hanging="360"/>
      </w:pPr>
      <w:rPr>
        <w:rFonts w:ascii="Arial" w:hAnsi="Arial" w:cs="Times New Roman" w:hint="default"/>
      </w:rPr>
    </w:lvl>
    <w:lvl w:ilvl="2" w:tplc="DECCE6D0">
      <w:start w:val="1"/>
      <w:numFmt w:val="bullet"/>
      <w:lvlText w:val="•"/>
      <w:lvlJc w:val="left"/>
      <w:pPr>
        <w:tabs>
          <w:tab w:val="num" w:pos="2160"/>
        </w:tabs>
        <w:ind w:left="2160" w:hanging="360"/>
      </w:pPr>
      <w:rPr>
        <w:rFonts w:ascii="Arial" w:hAnsi="Arial" w:cs="Times New Roman" w:hint="default"/>
      </w:rPr>
    </w:lvl>
    <w:lvl w:ilvl="3" w:tplc="3E32597A">
      <w:start w:val="1"/>
      <w:numFmt w:val="bullet"/>
      <w:lvlText w:val="•"/>
      <w:lvlJc w:val="left"/>
      <w:pPr>
        <w:tabs>
          <w:tab w:val="num" w:pos="2880"/>
        </w:tabs>
        <w:ind w:left="2880" w:hanging="360"/>
      </w:pPr>
      <w:rPr>
        <w:rFonts w:ascii="Arial" w:hAnsi="Arial" w:cs="Times New Roman" w:hint="default"/>
      </w:rPr>
    </w:lvl>
    <w:lvl w:ilvl="4" w:tplc="F66887D2">
      <w:start w:val="1"/>
      <w:numFmt w:val="bullet"/>
      <w:lvlText w:val="•"/>
      <w:lvlJc w:val="left"/>
      <w:pPr>
        <w:tabs>
          <w:tab w:val="num" w:pos="3600"/>
        </w:tabs>
        <w:ind w:left="3600" w:hanging="360"/>
      </w:pPr>
      <w:rPr>
        <w:rFonts w:ascii="Arial" w:hAnsi="Arial" w:cs="Times New Roman" w:hint="default"/>
      </w:rPr>
    </w:lvl>
    <w:lvl w:ilvl="5" w:tplc="FBF208C6">
      <w:start w:val="1"/>
      <w:numFmt w:val="bullet"/>
      <w:lvlText w:val="•"/>
      <w:lvlJc w:val="left"/>
      <w:pPr>
        <w:tabs>
          <w:tab w:val="num" w:pos="4320"/>
        </w:tabs>
        <w:ind w:left="4320" w:hanging="360"/>
      </w:pPr>
      <w:rPr>
        <w:rFonts w:ascii="Arial" w:hAnsi="Arial" w:cs="Times New Roman" w:hint="default"/>
      </w:rPr>
    </w:lvl>
    <w:lvl w:ilvl="6" w:tplc="0016A848">
      <w:start w:val="1"/>
      <w:numFmt w:val="bullet"/>
      <w:lvlText w:val="•"/>
      <w:lvlJc w:val="left"/>
      <w:pPr>
        <w:tabs>
          <w:tab w:val="num" w:pos="5040"/>
        </w:tabs>
        <w:ind w:left="5040" w:hanging="360"/>
      </w:pPr>
      <w:rPr>
        <w:rFonts w:ascii="Arial" w:hAnsi="Arial" w:cs="Times New Roman" w:hint="default"/>
      </w:rPr>
    </w:lvl>
    <w:lvl w:ilvl="7" w:tplc="5C0A7CDE">
      <w:start w:val="1"/>
      <w:numFmt w:val="bullet"/>
      <w:lvlText w:val="•"/>
      <w:lvlJc w:val="left"/>
      <w:pPr>
        <w:tabs>
          <w:tab w:val="num" w:pos="5760"/>
        </w:tabs>
        <w:ind w:left="5760" w:hanging="360"/>
      </w:pPr>
      <w:rPr>
        <w:rFonts w:ascii="Arial" w:hAnsi="Arial" w:cs="Times New Roman" w:hint="default"/>
      </w:rPr>
    </w:lvl>
    <w:lvl w:ilvl="8" w:tplc="E9E0F474">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D754020"/>
    <w:multiLevelType w:val="hybridMultilevel"/>
    <w:tmpl w:val="6958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93593"/>
    <w:multiLevelType w:val="hybridMultilevel"/>
    <w:tmpl w:val="2B1EA970"/>
    <w:lvl w:ilvl="0" w:tplc="D4DC720A">
      <w:start w:val="1"/>
      <w:numFmt w:val="bullet"/>
      <w:lvlText w:val="•"/>
      <w:lvlJc w:val="left"/>
      <w:pPr>
        <w:tabs>
          <w:tab w:val="num" w:pos="720"/>
        </w:tabs>
        <w:ind w:left="720" w:hanging="360"/>
      </w:pPr>
      <w:rPr>
        <w:rFonts w:ascii="Arial" w:hAnsi="Arial" w:hint="default"/>
      </w:rPr>
    </w:lvl>
    <w:lvl w:ilvl="1" w:tplc="56C89866">
      <w:start w:val="1"/>
      <w:numFmt w:val="bullet"/>
      <w:lvlText w:val="•"/>
      <w:lvlJc w:val="left"/>
      <w:pPr>
        <w:tabs>
          <w:tab w:val="num" w:pos="1440"/>
        </w:tabs>
        <w:ind w:left="1440" w:hanging="360"/>
      </w:pPr>
      <w:rPr>
        <w:rFonts w:ascii="Arial" w:hAnsi="Arial" w:hint="default"/>
      </w:rPr>
    </w:lvl>
    <w:lvl w:ilvl="2" w:tplc="FBAA4B2C" w:tentative="1">
      <w:start w:val="1"/>
      <w:numFmt w:val="bullet"/>
      <w:lvlText w:val="•"/>
      <w:lvlJc w:val="left"/>
      <w:pPr>
        <w:tabs>
          <w:tab w:val="num" w:pos="2160"/>
        </w:tabs>
        <w:ind w:left="2160" w:hanging="360"/>
      </w:pPr>
      <w:rPr>
        <w:rFonts w:ascii="Arial" w:hAnsi="Arial" w:hint="default"/>
      </w:rPr>
    </w:lvl>
    <w:lvl w:ilvl="3" w:tplc="23FA828A" w:tentative="1">
      <w:start w:val="1"/>
      <w:numFmt w:val="bullet"/>
      <w:lvlText w:val="•"/>
      <w:lvlJc w:val="left"/>
      <w:pPr>
        <w:tabs>
          <w:tab w:val="num" w:pos="2880"/>
        </w:tabs>
        <w:ind w:left="2880" w:hanging="360"/>
      </w:pPr>
      <w:rPr>
        <w:rFonts w:ascii="Arial" w:hAnsi="Arial" w:hint="default"/>
      </w:rPr>
    </w:lvl>
    <w:lvl w:ilvl="4" w:tplc="585E7E20" w:tentative="1">
      <w:start w:val="1"/>
      <w:numFmt w:val="bullet"/>
      <w:lvlText w:val="•"/>
      <w:lvlJc w:val="left"/>
      <w:pPr>
        <w:tabs>
          <w:tab w:val="num" w:pos="3600"/>
        </w:tabs>
        <w:ind w:left="3600" w:hanging="360"/>
      </w:pPr>
      <w:rPr>
        <w:rFonts w:ascii="Arial" w:hAnsi="Arial" w:hint="default"/>
      </w:rPr>
    </w:lvl>
    <w:lvl w:ilvl="5" w:tplc="0F0ED24A" w:tentative="1">
      <w:start w:val="1"/>
      <w:numFmt w:val="bullet"/>
      <w:lvlText w:val="•"/>
      <w:lvlJc w:val="left"/>
      <w:pPr>
        <w:tabs>
          <w:tab w:val="num" w:pos="4320"/>
        </w:tabs>
        <w:ind w:left="4320" w:hanging="360"/>
      </w:pPr>
      <w:rPr>
        <w:rFonts w:ascii="Arial" w:hAnsi="Arial" w:hint="default"/>
      </w:rPr>
    </w:lvl>
    <w:lvl w:ilvl="6" w:tplc="036A3152" w:tentative="1">
      <w:start w:val="1"/>
      <w:numFmt w:val="bullet"/>
      <w:lvlText w:val="•"/>
      <w:lvlJc w:val="left"/>
      <w:pPr>
        <w:tabs>
          <w:tab w:val="num" w:pos="5040"/>
        </w:tabs>
        <w:ind w:left="5040" w:hanging="360"/>
      </w:pPr>
      <w:rPr>
        <w:rFonts w:ascii="Arial" w:hAnsi="Arial" w:hint="default"/>
      </w:rPr>
    </w:lvl>
    <w:lvl w:ilvl="7" w:tplc="854C48C2" w:tentative="1">
      <w:start w:val="1"/>
      <w:numFmt w:val="bullet"/>
      <w:lvlText w:val="•"/>
      <w:lvlJc w:val="left"/>
      <w:pPr>
        <w:tabs>
          <w:tab w:val="num" w:pos="5760"/>
        </w:tabs>
        <w:ind w:left="5760" w:hanging="360"/>
      </w:pPr>
      <w:rPr>
        <w:rFonts w:ascii="Arial" w:hAnsi="Arial" w:hint="default"/>
      </w:rPr>
    </w:lvl>
    <w:lvl w:ilvl="8" w:tplc="B5B092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0565A4"/>
    <w:multiLevelType w:val="hybridMultilevel"/>
    <w:tmpl w:val="7C0E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220CA"/>
    <w:multiLevelType w:val="hybridMultilevel"/>
    <w:tmpl w:val="299CAA40"/>
    <w:lvl w:ilvl="0" w:tplc="C9043406">
      <w:start w:val="1"/>
      <w:numFmt w:val="bullet"/>
      <w:lvlText w:val="•"/>
      <w:lvlJc w:val="left"/>
      <w:pPr>
        <w:tabs>
          <w:tab w:val="num" w:pos="720"/>
        </w:tabs>
        <w:ind w:left="720" w:hanging="360"/>
      </w:pPr>
      <w:rPr>
        <w:rFonts w:ascii="Arial" w:hAnsi="Arial" w:hint="default"/>
      </w:rPr>
    </w:lvl>
    <w:lvl w:ilvl="1" w:tplc="44D897CA">
      <w:start w:val="1"/>
      <w:numFmt w:val="bullet"/>
      <w:lvlText w:val="•"/>
      <w:lvlJc w:val="left"/>
      <w:pPr>
        <w:tabs>
          <w:tab w:val="num" w:pos="1440"/>
        </w:tabs>
        <w:ind w:left="1440" w:hanging="360"/>
      </w:pPr>
      <w:rPr>
        <w:rFonts w:ascii="Arial" w:hAnsi="Arial" w:hint="default"/>
      </w:rPr>
    </w:lvl>
    <w:lvl w:ilvl="2" w:tplc="B60ECCBA" w:tentative="1">
      <w:start w:val="1"/>
      <w:numFmt w:val="bullet"/>
      <w:lvlText w:val="•"/>
      <w:lvlJc w:val="left"/>
      <w:pPr>
        <w:tabs>
          <w:tab w:val="num" w:pos="2160"/>
        </w:tabs>
        <w:ind w:left="2160" w:hanging="360"/>
      </w:pPr>
      <w:rPr>
        <w:rFonts w:ascii="Arial" w:hAnsi="Arial" w:hint="default"/>
      </w:rPr>
    </w:lvl>
    <w:lvl w:ilvl="3" w:tplc="73DE9274" w:tentative="1">
      <w:start w:val="1"/>
      <w:numFmt w:val="bullet"/>
      <w:lvlText w:val="•"/>
      <w:lvlJc w:val="left"/>
      <w:pPr>
        <w:tabs>
          <w:tab w:val="num" w:pos="2880"/>
        </w:tabs>
        <w:ind w:left="2880" w:hanging="360"/>
      </w:pPr>
      <w:rPr>
        <w:rFonts w:ascii="Arial" w:hAnsi="Arial" w:hint="default"/>
      </w:rPr>
    </w:lvl>
    <w:lvl w:ilvl="4" w:tplc="D7187164" w:tentative="1">
      <w:start w:val="1"/>
      <w:numFmt w:val="bullet"/>
      <w:lvlText w:val="•"/>
      <w:lvlJc w:val="left"/>
      <w:pPr>
        <w:tabs>
          <w:tab w:val="num" w:pos="3600"/>
        </w:tabs>
        <w:ind w:left="3600" w:hanging="360"/>
      </w:pPr>
      <w:rPr>
        <w:rFonts w:ascii="Arial" w:hAnsi="Arial" w:hint="default"/>
      </w:rPr>
    </w:lvl>
    <w:lvl w:ilvl="5" w:tplc="9BDA7A24" w:tentative="1">
      <w:start w:val="1"/>
      <w:numFmt w:val="bullet"/>
      <w:lvlText w:val="•"/>
      <w:lvlJc w:val="left"/>
      <w:pPr>
        <w:tabs>
          <w:tab w:val="num" w:pos="4320"/>
        </w:tabs>
        <w:ind w:left="4320" w:hanging="360"/>
      </w:pPr>
      <w:rPr>
        <w:rFonts w:ascii="Arial" w:hAnsi="Arial" w:hint="default"/>
      </w:rPr>
    </w:lvl>
    <w:lvl w:ilvl="6" w:tplc="344CCCBE" w:tentative="1">
      <w:start w:val="1"/>
      <w:numFmt w:val="bullet"/>
      <w:lvlText w:val="•"/>
      <w:lvlJc w:val="left"/>
      <w:pPr>
        <w:tabs>
          <w:tab w:val="num" w:pos="5040"/>
        </w:tabs>
        <w:ind w:left="5040" w:hanging="360"/>
      </w:pPr>
      <w:rPr>
        <w:rFonts w:ascii="Arial" w:hAnsi="Arial" w:hint="default"/>
      </w:rPr>
    </w:lvl>
    <w:lvl w:ilvl="7" w:tplc="32A8D918" w:tentative="1">
      <w:start w:val="1"/>
      <w:numFmt w:val="bullet"/>
      <w:lvlText w:val="•"/>
      <w:lvlJc w:val="left"/>
      <w:pPr>
        <w:tabs>
          <w:tab w:val="num" w:pos="5760"/>
        </w:tabs>
        <w:ind w:left="5760" w:hanging="360"/>
      </w:pPr>
      <w:rPr>
        <w:rFonts w:ascii="Arial" w:hAnsi="Arial" w:hint="default"/>
      </w:rPr>
    </w:lvl>
    <w:lvl w:ilvl="8" w:tplc="F19CA13C"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2"/>
  </w:num>
  <w:num w:numId="6">
    <w:abstractNumId w:val="1"/>
  </w:num>
  <w:num w:numId="7">
    <w:abstractNumId w:val="10"/>
  </w:num>
  <w:num w:numId="8">
    <w:abstractNumId w:val="0"/>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CD"/>
    <w:rsid w:val="000A198A"/>
    <w:rsid w:val="000F13E2"/>
    <w:rsid w:val="001A3358"/>
    <w:rsid w:val="001F08B3"/>
    <w:rsid w:val="001F4DAC"/>
    <w:rsid w:val="002219FD"/>
    <w:rsid w:val="00274E29"/>
    <w:rsid w:val="002F36D6"/>
    <w:rsid w:val="003E5CF3"/>
    <w:rsid w:val="003F4E37"/>
    <w:rsid w:val="00414304"/>
    <w:rsid w:val="004329CD"/>
    <w:rsid w:val="00434A69"/>
    <w:rsid w:val="004560E1"/>
    <w:rsid w:val="004F4CD2"/>
    <w:rsid w:val="005B0C06"/>
    <w:rsid w:val="006D1D71"/>
    <w:rsid w:val="007414EF"/>
    <w:rsid w:val="00851D6B"/>
    <w:rsid w:val="008A4C91"/>
    <w:rsid w:val="009156BB"/>
    <w:rsid w:val="009D0FCD"/>
    <w:rsid w:val="00A02D9E"/>
    <w:rsid w:val="00A816EE"/>
    <w:rsid w:val="00AC7965"/>
    <w:rsid w:val="00B45A28"/>
    <w:rsid w:val="00B80789"/>
    <w:rsid w:val="00BB18DA"/>
    <w:rsid w:val="00BB2D34"/>
    <w:rsid w:val="00BF55AA"/>
    <w:rsid w:val="00C3244B"/>
    <w:rsid w:val="00C4784C"/>
    <w:rsid w:val="00DF3FAC"/>
    <w:rsid w:val="00E111BD"/>
    <w:rsid w:val="00E3692D"/>
    <w:rsid w:val="00EA0453"/>
    <w:rsid w:val="00ED0B57"/>
    <w:rsid w:val="00ED58E9"/>
    <w:rsid w:val="00EE58BE"/>
    <w:rsid w:val="00FC5B0E"/>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5C5A"/>
  <w15:chartTrackingRefBased/>
  <w15:docId w15:val="{F6E9FB41-8FC9-4385-A26B-9CC6BDA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9CD"/>
    <w:pPr>
      <w:spacing w:after="0" w:line="240" w:lineRule="auto"/>
      <w:ind w:left="720"/>
    </w:pPr>
    <w:rPr>
      <w:rFonts w:ascii="Calibri" w:hAnsi="Calibri" w:cs="Times New Roman"/>
    </w:rPr>
  </w:style>
  <w:style w:type="character" w:styleId="Hyperlink">
    <w:name w:val="Hyperlink"/>
    <w:basedOn w:val="DefaultParagraphFont"/>
    <w:uiPriority w:val="99"/>
    <w:unhideWhenUsed/>
    <w:rsid w:val="004329CD"/>
    <w:rPr>
      <w:color w:val="0000FF" w:themeColor="hyperlink"/>
      <w:u w:val="single"/>
    </w:rPr>
  </w:style>
  <w:style w:type="character" w:styleId="Emphasis">
    <w:name w:val="Emphasis"/>
    <w:basedOn w:val="DefaultParagraphFont"/>
    <w:uiPriority w:val="20"/>
    <w:qFormat/>
    <w:rsid w:val="004329CD"/>
    <w:rPr>
      <w:i/>
      <w:iCs/>
    </w:rPr>
  </w:style>
  <w:style w:type="table" w:styleId="TableGrid">
    <w:name w:val="Table Grid"/>
    <w:basedOn w:val="TableNormal"/>
    <w:uiPriority w:val="59"/>
    <w:unhideWhenUsed/>
    <w:rsid w:val="004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816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16E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03437">
      <w:bodyDiv w:val="1"/>
      <w:marLeft w:val="0"/>
      <w:marRight w:val="0"/>
      <w:marTop w:val="0"/>
      <w:marBottom w:val="0"/>
      <w:divBdr>
        <w:top w:val="none" w:sz="0" w:space="0" w:color="auto"/>
        <w:left w:val="none" w:sz="0" w:space="0" w:color="auto"/>
        <w:bottom w:val="none" w:sz="0" w:space="0" w:color="auto"/>
        <w:right w:val="none" w:sz="0" w:space="0" w:color="auto"/>
      </w:divBdr>
      <w:divsChild>
        <w:div w:id="1370758988">
          <w:marLeft w:val="547"/>
          <w:marRight w:val="0"/>
          <w:marTop w:val="120"/>
          <w:marBottom w:val="0"/>
          <w:divBdr>
            <w:top w:val="none" w:sz="0" w:space="0" w:color="auto"/>
            <w:left w:val="none" w:sz="0" w:space="0" w:color="auto"/>
            <w:bottom w:val="none" w:sz="0" w:space="0" w:color="auto"/>
            <w:right w:val="none" w:sz="0" w:space="0" w:color="auto"/>
          </w:divBdr>
        </w:div>
      </w:divsChild>
    </w:div>
    <w:div w:id="888955490">
      <w:bodyDiv w:val="1"/>
      <w:marLeft w:val="0"/>
      <w:marRight w:val="0"/>
      <w:marTop w:val="0"/>
      <w:marBottom w:val="0"/>
      <w:divBdr>
        <w:top w:val="none" w:sz="0" w:space="0" w:color="auto"/>
        <w:left w:val="none" w:sz="0" w:space="0" w:color="auto"/>
        <w:bottom w:val="none" w:sz="0" w:space="0" w:color="auto"/>
        <w:right w:val="none" w:sz="0" w:space="0" w:color="auto"/>
      </w:divBdr>
      <w:divsChild>
        <w:div w:id="908729697">
          <w:marLeft w:val="547"/>
          <w:marRight w:val="0"/>
          <w:marTop w:val="120"/>
          <w:marBottom w:val="0"/>
          <w:divBdr>
            <w:top w:val="none" w:sz="0" w:space="0" w:color="auto"/>
            <w:left w:val="none" w:sz="0" w:space="0" w:color="auto"/>
            <w:bottom w:val="none" w:sz="0" w:space="0" w:color="auto"/>
            <w:right w:val="none" w:sz="0" w:space="0" w:color="auto"/>
          </w:divBdr>
        </w:div>
      </w:divsChild>
    </w:div>
    <w:div w:id="1312783798">
      <w:bodyDiv w:val="1"/>
      <w:marLeft w:val="0"/>
      <w:marRight w:val="0"/>
      <w:marTop w:val="0"/>
      <w:marBottom w:val="0"/>
      <w:divBdr>
        <w:top w:val="none" w:sz="0" w:space="0" w:color="auto"/>
        <w:left w:val="none" w:sz="0" w:space="0" w:color="auto"/>
        <w:bottom w:val="none" w:sz="0" w:space="0" w:color="auto"/>
        <w:right w:val="none" w:sz="0" w:space="0" w:color="auto"/>
      </w:divBdr>
    </w:div>
    <w:div w:id="1335957649">
      <w:bodyDiv w:val="1"/>
      <w:marLeft w:val="0"/>
      <w:marRight w:val="0"/>
      <w:marTop w:val="0"/>
      <w:marBottom w:val="0"/>
      <w:divBdr>
        <w:top w:val="none" w:sz="0" w:space="0" w:color="auto"/>
        <w:left w:val="none" w:sz="0" w:space="0" w:color="auto"/>
        <w:bottom w:val="none" w:sz="0" w:space="0" w:color="auto"/>
        <w:right w:val="none" w:sz="0" w:space="0" w:color="auto"/>
      </w:divBdr>
    </w:div>
    <w:div w:id="1429472276">
      <w:bodyDiv w:val="1"/>
      <w:marLeft w:val="0"/>
      <w:marRight w:val="0"/>
      <w:marTop w:val="0"/>
      <w:marBottom w:val="0"/>
      <w:divBdr>
        <w:top w:val="none" w:sz="0" w:space="0" w:color="auto"/>
        <w:left w:val="none" w:sz="0" w:space="0" w:color="auto"/>
        <w:bottom w:val="none" w:sz="0" w:space="0" w:color="auto"/>
        <w:right w:val="none" w:sz="0" w:space="0" w:color="auto"/>
      </w:divBdr>
      <w:divsChild>
        <w:div w:id="3522701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B2AB42D37DE40B772C9362A7E5A9C" ma:contentTypeVersion="9" ma:contentTypeDescription="Create a new document." ma:contentTypeScope="" ma:versionID="afcac0b187bc60fe01e719ac91fa99ff">
  <xsd:schema xmlns:xsd="http://www.w3.org/2001/XMLSchema" xmlns:xs="http://www.w3.org/2001/XMLSchema" xmlns:p="http://schemas.microsoft.com/office/2006/metadata/properties" xmlns:ns2="fadd92f0-3d4a-481d-992c-d3b9c1ea2bee" targetNamespace="http://schemas.microsoft.com/office/2006/metadata/properties" ma:root="true" ma:fieldsID="1ce43599995c7972072e490d7f231253" ns2:_="">
    <xsd:import namespace="fadd92f0-3d4a-481d-992c-d3b9c1ea2b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d92f0-3d4a-481d-992c-d3b9c1ea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C8AB-3763-42E4-97DA-405D86284DFB}">
  <ds:schemaRefs>
    <ds:schemaRef ds:uri="http://schemas.microsoft.com/sharepoint/v3/contenttype/forms"/>
  </ds:schemaRefs>
</ds:datastoreItem>
</file>

<file path=customXml/itemProps2.xml><?xml version="1.0" encoding="utf-8"?>
<ds:datastoreItem xmlns:ds="http://schemas.openxmlformats.org/officeDocument/2006/customXml" ds:itemID="{CCEDD79F-3E89-4849-9961-AB663443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d92f0-3d4a-481d-992c-d3b9c1ea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116C3-F5DA-47E5-98B9-9A9C7C9D3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Tina</dc:creator>
  <cp:keywords/>
  <dc:description/>
  <cp:lastModifiedBy>Dorn, Carolyn</cp:lastModifiedBy>
  <cp:revision>2</cp:revision>
  <dcterms:created xsi:type="dcterms:W3CDTF">2021-02-26T00:19:00Z</dcterms:created>
  <dcterms:modified xsi:type="dcterms:W3CDTF">2021-02-26T00:19:00Z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0x01010049BB2AB42D37DE40B772C9362A7E5A9C</vt:lpwstr>
  </property>
</Properties>
</file>