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9FD06" w14:textId="60CA2596" w:rsidR="00B22B6E" w:rsidRDefault="00B22B6E" w:rsidP="00293C55">
      <w:pPr>
        <w:jc w:val="center"/>
        <w:rPr>
          <w:rFonts w:cstheme="minorHAnsi"/>
          <w:b/>
          <w:bCs/>
          <w:sz w:val="24"/>
          <w:szCs w:val="24"/>
        </w:rPr>
      </w:pPr>
      <w:r w:rsidRPr="00293C55">
        <w:rPr>
          <w:rFonts w:cstheme="minorHAnsi"/>
          <w:b/>
          <w:bCs/>
          <w:sz w:val="24"/>
          <w:szCs w:val="24"/>
        </w:rPr>
        <w:t>PRIMARY CARE HCV TREATMENT TRAININGS</w:t>
      </w:r>
    </w:p>
    <w:p w14:paraId="4610C332" w14:textId="00363E58" w:rsidR="0053751B" w:rsidRPr="00293C55" w:rsidRDefault="0053751B" w:rsidP="00293C55">
      <w:pPr>
        <w:jc w:val="center"/>
        <w:rPr>
          <w:rFonts w:cstheme="minorHAnsi"/>
          <w:b/>
          <w:bCs/>
          <w:sz w:val="24"/>
          <w:szCs w:val="24"/>
        </w:rPr>
      </w:pPr>
      <w:r>
        <w:rPr>
          <w:rFonts w:cstheme="minorHAnsi"/>
          <w:b/>
          <w:bCs/>
          <w:sz w:val="24"/>
          <w:szCs w:val="24"/>
        </w:rPr>
        <w:t xml:space="preserve">November 4, 2021 </w:t>
      </w:r>
    </w:p>
    <w:p w14:paraId="014BEEB7" w14:textId="44F93965" w:rsidR="00293C55" w:rsidRDefault="00293C55" w:rsidP="00293C55">
      <w:pPr>
        <w:pStyle w:val="Heading7"/>
        <w:spacing w:after="0"/>
        <w:jc w:val="center"/>
        <w:rPr>
          <w:rFonts w:asciiTheme="minorHAnsi" w:hAnsiTheme="minorHAnsi" w:cstheme="minorHAnsi"/>
          <w:b/>
          <w:color w:val="auto"/>
          <w:sz w:val="24"/>
          <w:szCs w:val="24"/>
          <w:u w:val="single"/>
        </w:rPr>
      </w:pPr>
      <w:r w:rsidRPr="00293C55">
        <w:rPr>
          <w:rFonts w:asciiTheme="minorHAnsi" w:hAnsiTheme="minorHAnsi" w:cstheme="minorHAnsi"/>
          <w:b/>
          <w:color w:val="auto"/>
          <w:sz w:val="24"/>
          <w:szCs w:val="24"/>
          <w:u w:val="single"/>
        </w:rPr>
        <w:t>Program Overview</w:t>
      </w:r>
    </w:p>
    <w:p w14:paraId="281BC40A" w14:textId="77777777" w:rsidR="00293C55" w:rsidRPr="00293C55" w:rsidRDefault="00293C55" w:rsidP="00293C55">
      <w:pPr>
        <w:pStyle w:val="Heading7"/>
        <w:spacing w:after="0"/>
        <w:jc w:val="center"/>
        <w:rPr>
          <w:rFonts w:asciiTheme="minorHAnsi" w:hAnsiTheme="minorHAnsi" w:cstheme="minorHAnsi"/>
          <w:b/>
          <w:color w:val="auto"/>
          <w:sz w:val="24"/>
          <w:szCs w:val="24"/>
          <w:u w:val="single"/>
        </w:rPr>
      </w:pPr>
    </w:p>
    <w:p w14:paraId="7058B9EC" w14:textId="16E17A10" w:rsidR="0061095D" w:rsidRDefault="00293C55" w:rsidP="0061095D">
      <w:pPr>
        <w:spacing w:after="0"/>
        <w:rPr>
          <w:rFonts w:cstheme="minorHAnsi"/>
          <w:sz w:val="24"/>
          <w:szCs w:val="24"/>
        </w:rPr>
      </w:pPr>
      <w:r w:rsidRPr="00293C55">
        <w:rPr>
          <w:rFonts w:cstheme="minorHAnsi"/>
          <w:sz w:val="24"/>
          <w:szCs w:val="24"/>
        </w:rPr>
        <w:t>The goal of this course module is to help clinicians and other service providers understand the local and regional picture of viral hepatitis, understand HCV screening recommendations, current treatment options, the diagnosis, how to treat hcv patients, and specific issues with vulnerable populations especially people who inject drugs, the opioid use disorder.</w:t>
      </w:r>
    </w:p>
    <w:p w14:paraId="63147DDE" w14:textId="77777777" w:rsidR="0061095D" w:rsidRDefault="0061095D" w:rsidP="0061095D">
      <w:pPr>
        <w:spacing w:after="0"/>
        <w:rPr>
          <w:rFonts w:cstheme="minorHAnsi"/>
          <w:sz w:val="24"/>
          <w:szCs w:val="24"/>
        </w:rPr>
      </w:pPr>
    </w:p>
    <w:p w14:paraId="145376ED" w14:textId="72B3A1F2" w:rsidR="00293C55" w:rsidRPr="0061095D" w:rsidRDefault="00293C55" w:rsidP="0061095D">
      <w:pPr>
        <w:spacing w:after="0"/>
        <w:jc w:val="center"/>
        <w:rPr>
          <w:rFonts w:cstheme="minorHAnsi"/>
          <w:sz w:val="24"/>
          <w:szCs w:val="24"/>
        </w:rPr>
      </w:pPr>
      <w:r w:rsidRPr="00293C55">
        <w:rPr>
          <w:rFonts w:eastAsia="Times New Roman" w:cstheme="minorHAnsi"/>
          <w:b/>
          <w:sz w:val="24"/>
          <w:szCs w:val="24"/>
          <w:u w:val="single"/>
        </w:rPr>
        <w:t>Learning Objectives</w:t>
      </w:r>
    </w:p>
    <w:p w14:paraId="610630D8" w14:textId="77777777" w:rsidR="00293C55" w:rsidRPr="00293C55" w:rsidRDefault="00293C55" w:rsidP="00293C55">
      <w:pPr>
        <w:spacing w:after="0" w:line="240" w:lineRule="auto"/>
        <w:rPr>
          <w:rFonts w:cstheme="minorHAnsi"/>
          <w:sz w:val="24"/>
          <w:szCs w:val="24"/>
        </w:rPr>
      </w:pPr>
    </w:p>
    <w:p w14:paraId="458CCB00" w14:textId="77777777" w:rsidR="00293C55" w:rsidRPr="00293C55" w:rsidRDefault="00293C55" w:rsidP="00293C55">
      <w:pPr>
        <w:spacing w:after="0" w:line="240" w:lineRule="auto"/>
        <w:rPr>
          <w:rFonts w:cstheme="minorHAnsi"/>
          <w:sz w:val="24"/>
          <w:szCs w:val="24"/>
        </w:rPr>
      </w:pPr>
      <w:r w:rsidRPr="00293C55">
        <w:rPr>
          <w:rFonts w:cstheme="minorHAnsi"/>
          <w:sz w:val="24"/>
          <w:szCs w:val="24"/>
        </w:rPr>
        <w:t>At course completion, attendees should be able to:</w:t>
      </w:r>
    </w:p>
    <w:p w14:paraId="4554947E" w14:textId="77777777" w:rsidR="00293C55" w:rsidRPr="00293C55" w:rsidRDefault="00293C55" w:rsidP="00293C55">
      <w:pPr>
        <w:tabs>
          <w:tab w:val="left" w:pos="195"/>
          <w:tab w:val="center" w:pos="2871"/>
        </w:tabs>
        <w:spacing w:after="0" w:line="240" w:lineRule="auto"/>
        <w:rPr>
          <w:rStyle w:val="CCEHSGAPS"/>
          <w:rFonts w:asciiTheme="minorHAnsi" w:hAnsiTheme="minorHAnsi" w:cstheme="minorHAnsi"/>
          <w:b/>
          <w:color w:val="auto"/>
          <w:sz w:val="24"/>
          <w:szCs w:val="24"/>
        </w:rPr>
      </w:pPr>
      <w:r w:rsidRPr="00293C55">
        <w:rPr>
          <w:rStyle w:val="CCEHSGAPS"/>
          <w:rFonts w:asciiTheme="minorHAnsi" w:hAnsiTheme="minorHAnsi" w:cstheme="minorHAnsi"/>
          <w:b/>
          <w:color w:val="auto"/>
          <w:sz w:val="24"/>
          <w:szCs w:val="24"/>
        </w:rPr>
        <w:t>Performance</w:t>
      </w:r>
    </w:p>
    <w:p w14:paraId="58D18947" w14:textId="77777777" w:rsidR="00293C55" w:rsidRPr="00293C55" w:rsidRDefault="00293C55" w:rsidP="00293C55">
      <w:pPr>
        <w:spacing w:after="0" w:line="240" w:lineRule="auto"/>
        <w:rPr>
          <w:rFonts w:cstheme="minorHAnsi"/>
          <w:sz w:val="24"/>
          <w:szCs w:val="24"/>
        </w:rPr>
      </w:pPr>
      <w:r w:rsidRPr="00293C55">
        <w:rPr>
          <w:rFonts w:cstheme="minorHAnsi"/>
          <w:sz w:val="24"/>
          <w:szCs w:val="24"/>
        </w:rPr>
        <w:t>Increase HCV testing, diagnosis, counseling and treatment</w:t>
      </w:r>
    </w:p>
    <w:p w14:paraId="798C4B05" w14:textId="77777777" w:rsidR="00293C55" w:rsidRPr="00293C55" w:rsidRDefault="00293C55" w:rsidP="00293C55">
      <w:pPr>
        <w:spacing w:after="0" w:line="240" w:lineRule="auto"/>
        <w:rPr>
          <w:rFonts w:cstheme="minorHAnsi"/>
          <w:sz w:val="24"/>
          <w:szCs w:val="24"/>
        </w:rPr>
      </w:pPr>
    </w:p>
    <w:p w14:paraId="1627040B" w14:textId="77777777" w:rsidR="00293C55" w:rsidRPr="00293C55" w:rsidRDefault="00293C55" w:rsidP="00293C55">
      <w:pPr>
        <w:tabs>
          <w:tab w:val="left" w:pos="195"/>
          <w:tab w:val="center" w:pos="2871"/>
        </w:tabs>
        <w:spacing w:after="0" w:line="240" w:lineRule="auto"/>
        <w:rPr>
          <w:rStyle w:val="CCEHSGAPS"/>
          <w:rFonts w:asciiTheme="minorHAnsi" w:hAnsiTheme="minorHAnsi" w:cstheme="minorHAnsi"/>
          <w:b/>
          <w:color w:val="auto"/>
          <w:sz w:val="24"/>
          <w:szCs w:val="24"/>
        </w:rPr>
      </w:pPr>
      <w:r w:rsidRPr="00293C55">
        <w:rPr>
          <w:rStyle w:val="CCEHSGAPS"/>
          <w:rFonts w:asciiTheme="minorHAnsi" w:hAnsiTheme="minorHAnsi" w:cstheme="minorHAnsi"/>
          <w:b/>
          <w:color w:val="auto"/>
          <w:sz w:val="24"/>
          <w:szCs w:val="24"/>
        </w:rPr>
        <w:t>Competency</w:t>
      </w:r>
    </w:p>
    <w:p w14:paraId="71D2CBF8" w14:textId="77777777" w:rsidR="00293C55" w:rsidRPr="00293C55" w:rsidRDefault="00293C55" w:rsidP="00293C55">
      <w:pPr>
        <w:tabs>
          <w:tab w:val="left" w:pos="195"/>
          <w:tab w:val="center" w:pos="2871"/>
        </w:tabs>
        <w:spacing w:after="0" w:line="240" w:lineRule="auto"/>
        <w:rPr>
          <w:rStyle w:val="CCEHSGAPS"/>
          <w:rFonts w:asciiTheme="minorHAnsi" w:hAnsiTheme="minorHAnsi" w:cstheme="minorHAnsi"/>
          <w:color w:val="auto"/>
          <w:sz w:val="24"/>
          <w:szCs w:val="24"/>
        </w:rPr>
      </w:pPr>
      <w:r w:rsidRPr="00293C55">
        <w:rPr>
          <w:rStyle w:val="CCEHSGAPS"/>
          <w:rFonts w:asciiTheme="minorHAnsi" w:hAnsiTheme="minorHAnsi" w:cstheme="minorHAnsi"/>
          <w:color w:val="auto"/>
          <w:sz w:val="24"/>
          <w:szCs w:val="24"/>
        </w:rPr>
        <w:t>Successful linkage to HCV care will increase. Providers will understand how to diagnose and treat HCV.</w:t>
      </w:r>
    </w:p>
    <w:p w14:paraId="3EE7EF37" w14:textId="77777777" w:rsidR="00293C55" w:rsidRPr="00293C55" w:rsidRDefault="00293C55" w:rsidP="00293C55">
      <w:pPr>
        <w:tabs>
          <w:tab w:val="left" w:pos="195"/>
          <w:tab w:val="center" w:pos="2871"/>
        </w:tabs>
        <w:spacing w:after="0" w:line="240" w:lineRule="auto"/>
        <w:rPr>
          <w:rStyle w:val="CCEHSGAPS"/>
          <w:rFonts w:asciiTheme="minorHAnsi" w:hAnsiTheme="minorHAnsi" w:cstheme="minorHAnsi"/>
          <w:sz w:val="24"/>
          <w:szCs w:val="24"/>
        </w:rPr>
      </w:pPr>
    </w:p>
    <w:p w14:paraId="62D0F036" w14:textId="77777777" w:rsidR="00293C55" w:rsidRPr="00293C55" w:rsidRDefault="00293C55" w:rsidP="00293C55">
      <w:pPr>
        <w:spacing w:after="0" w:line="240" w:lineRule="auto"/>
        <w:rPr>
          <w:rFonts w:cstheme="minorHAnsi"/>
          <w:b/>
          <w:sz w:val="24"/>
          <w:szCs w:val="24"/>
        </w:rPr>
      </w:pPr>
      <w:r w:rsidRPr="00293C55">
        <w:rPr>
          <w:rFonts w:cstheme="minorHAnsi"/>
          <w:b/>
          <w:sz w:val="24"/>
          <w:szCs w:val="24"/>
        </w:rPr>
        <w:t>Increase Knowledge</w:t>
      </w:r>
    </w:p>
    <w:p w14:paraId="049C42A7" w14:textId="1F99D259" w:rsidR="00293C55" w:rsidRDefault="00293C55" w:rsidP="00293C55">
      <w:pPr>
        <w:tabs>
          <w:tab w:val="left" w:pos="195"/>
        </w:tabs>
        <w:spacing w:after="0" w:line="240" w:lineRule="auto"/>
        <w:rPr>
          <w:rStyle w:val="CCEHSGAPS"/>
          <w:rFonts w:asciiTheme="minorHAnsi" w:hAnsiTheme="minorHAnsi" w:cstheme="minorHAnsi"/>
          <w:color w:val="auto"/>
          <w:sz w:val="24"/>
          <w:szCs w:val="24"/>
        </w:rPr>
      </w:pPr>
      <w:r w:rsidRPr="00293C55">
        <w:rPr>
          <w:rStyle w:val="CCEHSGAPS"/>
          <w:rFonts w:asciiTheme="minorHAnsi" w:hAnsiTheme="minorHAnsi" w:cstheme="minorHAnsi"/>
          <w:color w:val="auto"/>
          <w:sz w:val="24"/>
          <w:szCs w:val="24"/>
        </w:rPr>
        <w:t>Understand the effectiveness and efficacy of HCV treatment for patients and the community.</w:t>
      </w:r>
    </w:p>
    <w:p w14:paraId="6B27559B" w14:textId="77777777" w:rsidR="00293C55" w:rsidRPr="00293C55" w:rsidRDefault="00293C55" w:rsidP="00293C55">
      <w:pPr>
        <w:tabs>
          <w:tab w:val="left" w:pos="195"/>
        </w:tabs>
        <w:spacing w:after="0" w:line="240" w:lineRule="auto"/>
        <w:rPr>
          <w:rStyle w:val="CCEHSGAPS"/>
          <w:rFonts w:asciiTheme="minorHAnsi" w:hAnsiTheme="minorHAnsi" w:cstheme="minorHAnsi"/>
          <w:color w:val="auto"/>
          <w:sz w:val="24"/>
          <w:szCs w:val="24"/>
        </w:rPr>
      </w:pPr>
    </w:p>
    <w:p w14:paraId="4C42704D" w14:textId="6B726BAE" w:rsidR="00293C55" w:rsidRPr="00293C55" w:rsidRDefault="00293C55" w:rsidP="00293C55">
      <w:pPr>
        <w:spacing w:after="0"/>
        <w:jc w:val="center"/>
        <w:rPr>
          <w:rFonts w:cstheme="minorHAnsi"/>
          <w:b/>
          <w:bCs/>
          <w:sz w:val="24"/>
          <w:szCs w:val="24"/>
          <w:u w:val="single"/>
        </w:rPr>
      </w:pPr>
      <w:r w:rsidRPr="00293C55">
        <w:rPr>
          <w:rFonts w:cstheme="minorHAnsi"/>
          <w:sz w:val="24"/>
          <w:szCs w:val="24"/>
          <w:u w:val="single"/>
        </w:rPr>
        <w:t>C</w:t>
      </w:r>
      <w:r>
        <w:rPr>
          <w:rFonts w:cstheme="minorHAnsi"/>
          <w:b/>
          <w:bCs/>
          <w:sz w:val="24"/>
          <w:szCs w:val="24"/>
          <w:u w:val="single"/>
        </w:rPr>
        <w:t>urriculum</w:t>
      </w:r>
    </w:p>
    <w:p w14:paraId="2BDB14B6" w14:textId="77777777" w:rsidR="00293C55" w:rsidRPr="00293C55" w:rsidRDefault="00293C55" w:rsidP="00293C55">
      <w:pPr>
        <w:spacing w:after="0" w:line="240" w:lineRule="auto"/>
        <w:rPr>
          <w:rFonts w:cstheme="minorHAnsi"/>
          <w:b/>
          <w:bCs/>
          <w:sz w:val="24"/>
          <w:szCs w:val="24"/>
          <w:u w:val="single"/>
        </w:rPr>
      </w:pPr>
    </w:p>
    <w:p w14:paraId="0EB662B0" w14:textId="77777777" w:rsidR="00293C55" w:rsidRPr="00293C55" w:rsidRDefault="00293C55" w:rsidP="00293C55">
      <w:pPr>
        <w:pStyle w:val="ListParagraph1"/>
        <w:numPr>
          <w:ilvl w:val="0"/>
          <w:numId w:val="1"/>
        </w:numPr>
        <w:spacing w:after="0"/>
        <w:rPr>
          <w:rFonts w:cstheme="minorHAnsi"/>
          <w:sz w:val="24"/>
          <w:szCs w:val="24"/>
        </w:rPr>
      </w:pPr>
      <w:r w:rsidRPr="00293C55">
        <w:rPr>
          <w:rFonts w:cstheme="minorHAnsi"/>
          <w:sz w:val="24"/>
          <w:szCs w:val="24"/>
        </w:rPr>
        <w:t>Statistics and disease burden</w:t>
      </w:r>
    </w:p>
    <w:p w14:paraId="05F4A1E1" w14:textId="77777777" w:rsidR="00293C55" w:rsidRPr="00293C55" w:rsidRDefault="00293C55" w:rsidP="00293C55">
      <w:pPr>
        <w:pStyle w:val="ListParagraph1"/>
        <w:numPr>
          <w:ilvl w:val="0"/>
          <w:numId w:val="1"/>
        </w:numPr>
        <w:spacing w:after="0"/>
        <w:rPr>
          <w:rFonts w:cstheme="minorHAnsi"/>
          <w:sz w:val="24"/>
          <w:szCs w:val="24"/>
        </w:rPr>
      </w:pPr>
      <w:r w:rsidRPr="00293C55">
        <w:rPr>
          <w:rFonts w:cstheme="minorHAnsi"/>
          <w:sz w:val="24"/>
          <w:szCs w:val="24"/>
        </w:rPr>
        <w:t>Disease progression</w:t>
      </w:r>
    </w:p>
    <w:p w14:paraId="14F2E119" w14:textId="77777777" w:rsidR="00293C55" w:rsidRPr="00293C55" w:rsidRDefault="00293C55" w:rsidP="00293C55">
      <w:pPr>
        <w:pStyle w:val="ListParagraph1"/>
        <w:numPr>
          <w:ilvl w:val="0"/>
          <w:numId w:val="1"/>
        </w:numPr>
        <w:spacing w:after="0"/>
        <w:rPr>
          <w:rFonts w:cstheme="minorHAnsi"/>
          <w:sz w:val="24"/>
          <w:szCs w:val="24"/>
        </w:rPr>
      </w:pPr>
      <w:r w:rsidRPr="00293C55">
        <w:rPr>
          <w:rFonts w:cstheme="minorHAnsi"/>
          <w:sz w:val="24"/>
          <w:szCs w:val="24"/>
        </w:rPr>
        <w:t>Extrahepatic manifestations associated with HCV</w:t>
      </w:r>
    </w:p>
    <w:p w14:paraId="44B243F0" w14:textId="77777777" w:rsidR="00293C55" w:rsidRPr="00293C55" w:rsidRDefault="00293C55" w:rsidP="00293C55">
      <w:pPr>
        <w:pStyle w:val="ListParagraph1"/>
        <w:numPr>
          <w:ilvl w:val="0"/>
          <w:numId w:val="1"/>
        </w:numPr>
        <w:spacing w:after="0"/>
        <w:rPr>
          <w:rFonts w:cstheme="minorHAnsi"/>
          <w:sz w:val="24"/>
          <w:szCs w:val="24"/>
        </w:rPr>
      </w:pPr>
      <w:r w:rsidRPr="00293C55">
        <w:rPr>
          <w:rFonts w:cstheme="minorHAnsi"/>
          <w:sz w:val="24"/>
          <w:szCs w:val="24"/>
        </w:rPr>
        <w:t>Barriers faced by patients</w:t>
      </w:r>
    </w:p>
    <w:p w14:paraId="05E52F73" w14:textId="77777777" w:rsidR="00293C55" w:rsidRPr="00293C55" w:rsidRDefault="00293C55" w:rsidP="00293C55">
      <w:pPr>
        <w:pStyle w:val="ListParagraph1"/>
        <w:numPr>
          <w:ilvl w:val="0"/>
          <w:numId w:val="1"/>
        </w:numPr>
        <w:spacing w:after="0"/>
        <w:rPr>
          <w:rFonts w:cstheme="minorHAnsi"/>
          <w:sz w:val="24"/>
          <w:szCs w:val="24"/>
        </w:rPr>
      </w:pPr>
      <w:r w:rsidRPr="00293C55">
        <w:rPr>
          <w:rFonts w:cstheme="minorHAnsi"/>
          <w:sz w:val="24"/>
          <w:szCs w:val="24"/>
        </w:rPr>
        <w:t>Advantages of treating in a primary care setting</w:t>
      </w:r>
    </w:p>
    <w:p w14:paraId="4459F969" w14:textId="77777777" w:rsidR="00293C55" w:rsidRPr="00293C55" w:rsidRDefault="00293C55" w:rsidP="00293C55">
      <w:pPr>
        <w:pStyle w:val="ListParagraph1"/>
        <w:numPr>
          <w:ilvl w:val="0"/>
          <w:numId w:val="1"/>
        </w:numPr>
        <w:spacing w:after="0"/>
        <w:rPr>
          <w:rFonts w:cstheme="minorHAnsi"/>
          <w:sz w:val="24"/>
          <w:szCs w:val="24"/>
        </w:rPr>
      </w:pPr>
      <w:r w:rsidRPr="00293C55">
        <w:rPr>
          <w:rFonts w:cstheme="minorHAnsi"/>
          <w:sz w:val="24"/>
          <w:szCs w:val="24"/>
        </w:rPr>
        <w:t>Pre-treatment assessment and evaluation</w:t>
      </w:r>
    </w:p>
    <w:p w14:paraId="4AC2188C" w14:textId="77777777" w:rsidR="00293C55" w:rsidRPr="00293C55" w:rsidRDefault="00293C55" w:rsidP="00293C55">
      <w:pPr>
        <w:pStyle w:val="ListParagraph1"/>
        <w:numPr>
          <w:ilvl w:val="0"/>
          <w:numId w:val="1"/>
        </w:numPr>
        <w:spacing w:after="0"/>
        <w:rPr>
          <w:rFonts w:cstheme="minorHAnsi"/>
          <w:sz w:val="24"/>
          <w:szCs w:val="24"/>
        </w:rPr>
      </w:pPr>
      <w:r w:rsidRPr="00293C55">
        <w:rPr>
          <w:rFonts w:cstheme="minorHAnsi"/>
          <w:sz w:val="24"/>
          <w:szCs w:val="24"/>
        </w:rPr>
        <w:t>Choosing appropriate treatment</w:t>
      </w:r>
    </w:p>
    <w:p w14:paraId="13347FD0" w14:textId="77777777" w:rsidR="00293C55" w:rsidRPr="00293C55" w:rsidRDefault="00293C55" w:rsidP="00293C55">
      <w:pPr>
        <w:pStyle w:val="ListParagraph1"/>
        <w:numPr>
          <w:ilvl w:val="0"/>
          <w:numId w:val="1"/>
        </w:numPr>
        <w:spacing w:after="0"/>
        <w:rPr>
          <w:rFonts w:cstheme="minorHAnsi"/>
          <w:sz w:val="24"/>
          <w:szCs w:val="24"/>
        </w:rPr>
      </w:pPr>
      <w:r w:rsidRPr="00293C55">
        <w:rPr>
          <w:rFonts w:cstheme="minorHAnsi"/>
          <w:sz w:val="24"/>
          <w:szCs w:val="24"/>
        </w:rPr>
        <w:t>Preparing for treatment</w:t>
      </w:r>
    </w:p>
    <w:p w14:paraId="601816F1" w14:textId="77777777" w:rsidR="00293C55" w:rsidRPr="00293C55" w:rsidRDefault="00293C55" w:rsidP="00293C55">
      <w:pPr>
        <w:pStyle w:val="ListParagraph1"/>
        <w:numPr>
          <w:ilvl w:val="0"/>
          <w:numId w:val="1"/>
        </w:numPr>
        <w:spacing w:after="0"/>
        <w:rPr>
          <w:rFonts w:cstheme="minorHAnsi"/>
          <w:sz w:val="24"/>
          <w:szCs w:val="24"/>
        </w:rPr>
      </w:pPr>
      <w:r w:rsidRPr="00293C55">
        <w:rPr>
          <w:rFonts w:cstheme="minorHAnsi"/>
          <w:sz w:val="24"/>
          <w:szCs w:val="24"/>
        </w:rPr>
        <w:t>Completing a prior authorization</w:t>
      </w:r>
    </w:p>
    <w:p w14:paraId="1735073A" w14:textId="77777777" w:rsidR="00293C55" w:rsidRPr="00293C55" w:rsidRDefault="00293C55" w:rsidP="00293C55">
      <w:pPr>
        <w:pStyle w:val="ListParagraph1"/>
        <w:numPr>
          <w:ilvl w:val="0"/>
          <w:numId w:val="1"/>
        </w:numPr>
        <w:spacing w:after="0"/>
        <w:rPr>
          <w:rFonts w:cstheme="minorHAnsi"/>
          <w:sz w:val="24"/>
          <w:szCs w:val="24"/>
        </w:rPr>
      </w:pPr>
      <w:r w:rsidRPr="00293C55">
        <w:rPr>
          <w:rFonts w:cstheme="minorHAnsi"/>
          <w:sz w:val="24"/>
          <w:szCs w:val="24"/>
        </w:rPr>
        <w:t>Monitoring treatment</w:t>
      </w:r>
    </w:p>
    <w:p w14:paraId="6862F038" w14:textId="77777777" w:rsidR="00293C55" w:rsidRPr="00293C55" w:rsidRDefault="00293C55" w:rsidP="00293C55">
      <w:pPr>
        <w:pStyle w:val="ListParagraph1"/>
        <w:numPr>
          <w:ilvl w:val="0"/>
          <w:numId w:val="1"/>
        </w:numPr>
        <w:spacing w:after="0"/>
        <w:rPr>
          <w:rFonts w:cstheme="minorHAnsi"/>
          <w:sz w:val="24"/>
          <w:szCs w:val="24"/>
        </w:rPr>
      </w:pPr>
      <w:r w:rsidRPr="00293C55">
        <w:rPr>
          <w:rFonts w:cstheme="minorHAnsi"/>
          <w:sz w:val="24"/>
          <w:szCs w:val="24"/>
        </w:rPr>
        <w:t>Post treatment monitoring</w:t>
      </w:r>
    </w:p>
    <w:p w14:paraId="36A67E5E" w14:textId="77777777" w:rsidR="00293C55" w:rsidRPr="00293C55" w:rsidRDefault="00293C55" w:rsidP="00293C55">
      <w:pPr>
        <w:pStyle w:val="ListParagraph1"/>
        <w:numPr>
          <w:ilvl w:val="0"/>
          <w:numId w:val="1"/>
        </w:numPr>
        <w:spacing w:after="0"/>
        <w:rPr>
          <w:rFonts w:cstheme="minorHAnsi"/>
          <w:sz w:val="24"/>
          <w:szCs w:val="24"/>
        </w:rPr>
      </w:pPr>
      <w:r w:rsidRPr="00293C55">
        <w:rPr>
          <w:rFonts w:cstheme="minorHAnsi"/>
          <w:sz w:val="24"/>
          <w:szCs w:val="24"/>
        </w:rPr>
        <w:t>Managing advanced and complicated disease</w:t>
      </w:r>
    </w:p>
    <w:p w14:paraId="2C4AB6D0" w14:textId="5F0BFAC4" w:rsidR="00293C55" w:rsidRDefault="00293C55" w:rsidP="00293C55">
      <w:pPr>
        <w:pStyle w:val="ListParagraph1"/>
        <w:numPr>
          <w:ilvl w:val="0"/>
          <w:numId w:val="1"/>
        </w:numPr>
        <w:spacing w:after="0"/>
        <w:rPr>
          <w:rFonts w:cstheme="minorHAnsi"/>
          <w:sz w:val="24"/>
          <w:szCs w:val="24"/>
        </w:rPr>
      </w:pPr>
      <w:r w:rsidRPr="00293C55">
        <w:rPr>
          <w:rFonts w:cstheme="minorHAnsi"/>
          <w:sz w:val="24"/>
          <w:szCs w:val="24"/>
        </w:rPr>
        <w:t>When to refer to specialist</w:t>
      </w:r>
    </w:p>
    <w:p w14:paraId="33290855" w14:textId="483175CD" w:rsidR="00293C55" w:rsidRDefault="00293C55" w:rsidP="00293C55">
      <w:pPr>
        <w:pStyle w:val="ListParagraph1"/>
        <w:spacing w:after="0"/>
        <w:ind w:left="360"/>
        <w:jc w:val="center"/>
        <w:rPr>
          <w:rFonts w:cstheme="minorHAnsi"/>
          <w:sz w:val="24"/>
          <w:szCs w:val="24"/>
        </w:rPr>
      </w:pPr>
    </w:p>
    <w:p w14:paraId="22F49063" w14:textId="77777777" w:rsidR="0061095D" w:rsidRDefault="0061095D" w:rsidP="0061095D">
      <w:pPr>
        <w:pStyle w:val="ListParagraph1"/>
        <w:spacing w:after="0"/>
        <w:ind w:left="360"/>
        <w:rPr>
          <w:rFonts w:cstheme="minorHAnsi"/>
          <w:b/>
          <w:bCs/>
          <w:sz w:val="24"/>
          <w:szCs w:val="24"/>
        </w:rPr>
      </w:pPr>
      <w:r>
        <w:rPr>
          <w:rFonts w:cstheme="minorHAnsi"/>
          <w:b/>
          <w:bCs/>
          <w:sz w:val="24"/>
          <w:szCs w:val="24"/>
          <w:u w:val="single"/>
        </w:rPr>
        <w:t xml:space="preserve"> </w:t>
      </w:r>
    </w:p>
    <w:p w14:paraId="2C8119E8" w14:textId="426CF860" w:rsidR="00293C55" w:rsidRDefault="00293C55" w:rsidP="0061095D">
      <w:pPr>
        <w:pStyle w:val="ListParagraph1"/>
        <w:spacing w:after="0"/>
        <w:ind w:left="0"/>
        <w:jc w:val="center"/>
        <w:rPr>
          <w:rFonts w:cstheme="minorHAnsi"/>
          <w:b/>
          <w:bCs/>
          <w:sz w:val="24"/>
          <w:szCs w:val="24"/>
          <w:u w:val="single"/>
        </w:rPr>
      </w:pPr>
      <w:r>
        <w:rPr>
          <w:rFonts w:cstheme="minorHAnsi"/>
          <w:b/>
          <w:bCs/>
          <w:sz w:val="24"/>
          <w:szCs w:val="24"/>
          <w:u w:val="single"/>
        </w:rPr>
        <w:t>Scheduling</w:t>
      </w:r>
    </w:p>
    <w:p w14:paraId="48CA0AB9" w14:textId="0A0A2E62" w:rsidR="00293C55" w:rsidRDefault="00293C55" w:rsidP="00293C55">
      <w:pPr>
        <w:pStyle w:val="ListParagraph1"/>
        <w:spacing w:after="0"/>
        <w:ind w:left="360"/>
        <w:jc w:val="center"/>
        <w:rPr>
          <w:rFonts w:cstheme="minorHAnsi"/>
          <w:b/>
          <w:bCs/>
          <w:sz w:val="24"/>
          <w:szCs w:val="24"/>
          <w:u w:val="single"/>
        </w:rPr>
      </w:pPr>
    </w:p>
    <w:p w14:paraId="43A20A8B" w14:textId="6BABF255" w:rsidR="00293C55" w:rsidRDefault="00293C55" w:rsidP="0061095D">
      <w:pPr>
        <w:pStyle w:val="ListParagraph1"/>
        <w:numPr>
          <w:ilvl w:val="0"/>
          <w:numId w:val="2"/>
        </w:numPr>
        <w:spacing w:after="0"/>
        <w:rPr>
          <w:rFonts w:cstheme="minorHAnsi"/>
          <w:sz w:val="24"/>
          <w:szCs w:val="24"/>
        </w:rPr>
      </w:pPr>
      <w:r>
        <w:rPr>
          <w:rFonts w:cstheme="minorHAnsi"/>
          <w:sz w:val="24"/>
          <w:szCs w:val="24"/>
        </w:rPr>
        <w:t>In 2022, classes will be offered monthly</w:t>
      </w:r>
    </w:p>
    <w:p w14:paraId="3E7CA32F" w14:textId="6E8D921D" w:rsidR="0061095D" w:rsidRDefault="0061095D" w:rsidP="0061095D">
      <w:pPr>
        <w:pStyle w:val="ListParagraph1"/>
        <w:numPr>
          <w:ilvl w:val="0"/>
          <w:numId w:val="2"/>
        </w:numPr>
        <w:spacing w:after="0"/>
        <w:rPr>
          <w:rFonts w:cstheme="minorHAnsi"/>
          <w:sz w:val="24"/>
          <w:szCs w:val="24"/>
        </w:rPr>
      </w:pPr>
      <w:r>
        <w:rPr>
          <w:rFonts w:cstheme="minorHAnsi"/>
          <w:sz w:val="24"/>
          <w:szCs w:val="24"/>
        </w:rPr>
        <w:t>All classes are virtual</w:t>
      </w:r>
    </w:p>
    <w:p w14:paraId="29A288A4" w14:textId="67290E28" w:rsidR="00293C55" w:rsidRDefault="00293C55" w:rsidP="0061095D">
      <w:pPr>
        <w:pStyle w:val="ListParagraph1"/>
        <w:numPr>
          <w:ilvl w:val="0"/>
          <w:numId w:val="2"/>
        </w:numPr>
        <w:spacing w:after="0"/>
        <w:rPr>
          <w:rFonts w:cstheme="minorHAnsi"/>
          <w:sz w:val="24"/>
          <w:szCs w:val="24"/>
        </w:rPr>
      </w:pPr>
      <w:r>
        <w:rPr>
          <w:rFonts w:cstheme="minorHAnsi"/>
          <w:sz w:val="24"/>
          <w:szCs w:val="24"/>
        </w:rPr>
        <w:t>Classes are 2 hours long</w:t>
      </w:r>
    </w:p>
    <w:p w14:paraId="2D10FD5B" w14:textId="6CD06ED8" w:rsidR="00293C55" w:rsidRPr="00293C55" w:rsidRDefault="00293C55" w:rsidP="0061095D">
      <w:pPr>
        <w:pStyle w:val="ListParagraph1"/>
        <w:numPr>
          <w:ilvl w:val="0"/>
          <w:numId w:val="2"/>
        </w:numPr>
        <w:spacing w:after="0"/>
        <w:rPr>
          <w:rFonts w:cstheme="minorHAnsi"/>
          <w:sz w:val="24"/>
          <w:szCs w:val="24"/>
        </w:rPr>
      </w:pPr>
      <w:r>
        <w:rPr>
          <w:rFonts w:cstheme="minorHAnsi"/>
          <w:sz w:val="24"/>
          <w:szCs w:val="24"/>
        </w:rPr>
        <w:t>CMEs are offered</w:t>
      </w:r>
    </w:p>
    <w:p w14:paraId="480C83A6" w14:textId="23235557" w:rsidR="00293C55" w:rsidRDefault="00293C55" w:rsidP="00293C55">
      <w:pPr>
        <w:pStyle w:val="ListParagraph1"/>
        <w:spacing w:after="0"/>
        <w:rPr>
          <w:rFonts w:cstheme="minorHAnsi"/>
          <w:sz w:val="24"/>
          <w:szCs w:val="24"/>
        </w:rPr>
      </w:pPr>
    </w:p>
    <w:p w14:paraId="1D8DC2E0" w14:textId="77777777" w:rsidR="00293C55" w:rsidRPr="00293C55" w:rsidRDefault="00293C55" w:rsidP="00293C55">
      <w:pPr>
        <w:pStyle w:val="ListParagraph1"/>
        <w:spacing w:after="0"/>
        <w:rPr>
          <w:rFonts w:cstheme="minorHAnsi"/>
          <w:sz w:val="24"/>
          <w:szCs w:val="24"/>
        </w:rPr>
      </w:pPr>
    </w:p>
    <w:p w14:paraId="5DAE3FFB" w14:textId="77777777" w:rsidR="00293C55" w:rsidRPr="00293C55" w:rsidRDefault="00293C55">
      <w:pPr>
        <w:rPr>
          <w:sz w:val="24"/>
          <w:szCs w:val="24"/>
        </w:rPr>
      </w:pPr>
    </w:p>
    <w:sectPr w:rsidR="00293C55" w:rsidRPr="00293C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6A7C00"/>
    <w:multiLevelType w:val="multilevel"/>
    <w:tmpl w:val="616A7C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69802217"/>
    <w:multiLevelType w:val="hybridMultilevel"/>
    <w:tmpl w:val="EA8EC9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B6E"/>
    <w:rsid w:val="00293C55"/>
    <w:rsid w:val="0053751B"/>
    <w:rsid w:val="0061095D"/>
    <w:rsid w:val="00945191"/>
    <w:rsid w:val="00B22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58508"/>
  <w15:chartTrackingRefBased/>
  <w15:docId w15:val="{8F4C062B-41C4-497B-A7D9-11D70AFA2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Normal"/>
    <w:next w:val="Normal"/>
    <w:link w:val="Heading6Char"/>
    <w:uiPriority w:val="9"/>
    <w:semiHidden/>
    <w:unhideWhenUsed/>
    <w:qFormat/>
    <w:rsid w:val="00293C55"/>
    <w:pPr>
      <w:keepNext/>
      <w:keepLines/>
      <w:spacing w:before="200" w:after="0" w:line="240" w:lineRule="auto"/>
      <w:outlineLvl w:val="5"/>
    </w:pPr>
    <w:rPr>
      <w:rFonts w:asciiTheme="majorHAnsi" w:eastAsiaTheme="majorEastAsia" w:hAnsiTheme="majorHAnsi" w:cstheme="majorBidi"/>
      <w:i/>
      <w:iCs/>
      <w:color w:val="1F3763" w:themeColor="accent1" w:themeShade="7F"/>
      <w:sz w:val="24"/>
      <w:szCs w:val="24"/>
    </w:rPr>
  </w:style>
  <w:style w:type="paragraph" w:styleId="Heading7">
    <w:name w:val="heading 7"/>
    <w:basedOn w:val="Normal"/>
    <w:link w:val="Heading7Char1"/>
    <w:qFormat/>
    <w:rsid w:val="00293C55"/>
    <w:pPr>
      <w:widowControl w:val="0"/>
      <w:overflowPunct w:val="0"/>
      <w:autoSpaceDE w:val="0"/>
      <w:autoSpaceDN w:val="0"/>
      <w:adjustRightInd w:val="0"/>
      <w:spacing w:after="96" w:line="240" w:lineRule="auto"/>
      <w:outlineLvl w:val="6"/>
    </w:pPr>
    <w:rPr>
      <w:rFonts w:ascii="Arial Black" w:eastAsia="Times New Roman" w:hAnsi="Arial Black" w:cs="Arial Black"/>
      <w:color w:val="3399FF"/>
      <w:kern w:val="28"/>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semiHidden/>
    <w:rsid w:val="00293C55"/>
    <w:rPr>
      <w:rFonts w:asciiTheme="majorHAnsi" w:eastAsiaTheme="majorEastAsia" w:hAnsiTheme="majorHAnsi" w:cstheme="majorBidi"/>
      <w:i/>
      <w:iCs/>
      <w:color w:val="1F3763" w:themeColor="accent1" w:themeShade="7F"/>
      <w:sz w:val="24"/>
      <w:szCs w:val="24"/>
    </w:rPr>
  </w:style>
  <w:style w:type="character" w:customStyle="1" w:styleId="Heading7Char">
    <w:name w:val="Heading 7 Char"/>
    <w:basedOn w:val="DefaultParagraphFont"/>
    <w:uiPriority w:val="9"/>
    <w:semiHidden/>
    <w:rsid w:val="00293C55"/>
    <w:rPr>
      <w:rFonts w:asciiTheme="majorHAnsi" w:eastAsiaTheme="majorEastAsia" w:hAnsiTheme="majorHAnsi" w:cstheme="majorBidi"/>
      <w:i/>
      <w:iCs/>
      <w:color w:val="1F3763" w:themeColor="accent1" w:themeShade="7F"/>
    </w:rPr>
  </w:style>
  <w:style w:type="paragraph" w:customStyle="1" w:styleId="ListParagraph1">
    <w:name w:val="List Paragraph1"/>
    <w:basedOn w:val="Normal"/>
    <w:uiPriority w:val="34"/>
    <w:qFormat/>
    <w:rsid w:val="00293C55"/>
    <w:pPr>
      <w:ind w:left="720"/>
      <w:contextualSpacing/>
    </w:pPr>
  </w:style>
  <w:style w:type="character" w:customStyle="1" w:styleId="Heading7Char1">
    <w:name w:val="Heading 7 Char1"/>
    <w:basedOn w:val="DefaultParagraphFont"/>
    <w:link w:val="Heading7"/>
    <w:rsid w:val="00293C55"/>
    <w:rPr>
      <w:rFonts w:ascii="Arial Black" w:eastAsia="Times New Roman" w:hAnsi="Arial Black" w:cs="Arial Black"/>
      <w:color w:val="3399FF"/>
      <w:kern w:val="28"/>
      <w:sz w:val="16"/>
      <w:szCs w:val="20"/>
    </w:rPr>
  </w:style>
  <w:style w:type="paragraph" w:styleId="BodyText3">
    <w:name w:val="Body Text 3"/>
    <w:basedOn w:val="Normal"/>
    <w:link w:val="BodyText3Char"/>
    <w:uiPriority w:val="99"/>
    <w:semiHidden/>
    <w:unhideWhenUsed/>
    <w:rsid w:val="00293C55"/>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semiHidden/>
    <w:rsid w:val="00293C55"/>
    <w:rPr>
      <w:rFonts w:ascii="Times New Roman" w:eastAsia="Times New Roman" w:hAnsi="Times New Roman" w:cs="Times New Roman"/>
      <w:sz w:val="16"/>
      <w:szCs w:val="16"/>
    </w:rPr>
  </w:style>
  <w:style w:type="character" w:customStyle="1" w:styleId="CCEHSGAPS">
    <w:name w:val="CCEHS GAPS"/>
    <w:basedOn w:val="DefaultParagraphFont"/>
    <w:uiPriority w:val="1"/>
    <w:qFormat/>
    <w:rsid w:val="00293C55"/>
    <w:rPr>
      <w:rFonts w:ascii="Arial" w:hAnsi="Arial"/>
      <w:color w:val="B939A7"/>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203</Words>
  <Characters>1159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dc:creator>
  <cp:keywords/>
  <dc:description/>
  <cp:lastModifiedBy>Jill Harlan</cp:lastModifiedBy>
  <cp:revision>2</cp:revision>
  <dcterms:created xsi:type="dcterms:W3CDTF">2022-02-02T16:22:00Z</dcterms:created>
  <dcterms:modified xsi:type="dcterms:W3CDTF">2022-02-02T16:22:00Z</dcterms:modified>
</cp:coreProperties>
</file>