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3C85" w14:textId="77777777" w:rsidR="00201229" w:rsidRDefault="00201229">
      <w:pPr>
        <w:rPr>
          <w:rFonts w:ascii="Arial Narrow" w:eastAsia="Arial Narrow" w:hAnsi="Arial Narrow" w:cs="Arial Narrow"/>
          <w:b/>
          <w:color w:val="222222"/>
        </w:rPr>
      </w:pPr>
    </w:p>
    <w:p w14:paraId="19A69E59" w14:textId="77777777" w:rsidR="00201229" w:rsidRDefault="00000000">
      <w:pPr>
        <w:jc w:val="center"/>
        <w:rPr>
          <w:rFonts w:ascii="Arial Narrow" w:eastAsia="Arial Narrow" w:hAnsi="Arial Narrow" w:cs="Arial Narrow"/>
          <w:b/>
        </w:rPr>
      </w:pPr>
      <w:r>
        <w:rPr>
          <w:rFonts w:ascii="Arial Narrow" w:eastAsia="Arial Narrow" w:hAnsi="Arial Narrow" w:cs="Arial Narrow"/>
          <w:b/>
        </w:rPr>
        <w:t>Lehigh/Capital PA</w:t>
      </w:r>
    </w:p>
    <w:p w14:paraId="2815829E" w14:textId="77777777" w:rsidR="00201229" w:rsidRDefault="00000000">
      <w:pPr>
        <w:jc w:val="center"/>
        <w:rPr>
          <w:rFonts w:ascii="Arial Narrow" w:eastAsia="Arial Narrow" w:hAnsi="Arial Narrow" w:cs="Arial Narrow"/>
          <w:b/>
        </w:rPr>
      </w:pPr>
      <w:r>
        <w:rPr>
          <w:rFonts w:ascii="Arial Narrow" w:eastAsia="Arial Narrow" w:hAnsi="Arial Narrow" w:cs="Arial Narrow"/>
          <w:b/>
          <w:color w:val="222222"/>
        </w:rPr>
        <w:t>PCMH Learning Network Session</w:t>
      </w:r>
    </w:p>
    <w:p w14:paraId="5C40A969" w14:textId="77777777" w:rsidR="00201229" w:rsidRDefault="00000000">
      <w:pPr>
        <w:jc w:val="center"/>
        <w:rPr>
          <w:rFonts w:ascii="Arial Narrow" w:eastAsia="Arial Narrow" w:hAnsi="Arial Narrow" w:cs="Arial Narrow"/>
          <w:b/>
        </w:rPr>
      </w:pPr>
      <w:r>
        <w:rPr>
          <w:rFonts w:ascii="Arial Narrow" w:eastAsia="Arial Narrow" w:hAnsi="Arial Narrow" w:cs="Arial Narrow"/>
          <w:b/>
        </w:rPr>
        <w:t>Wednesday, November 16, 2022</w:t>
      </w:r>
    </w:p>
    <w:p w14:paraId="37AFFBF5" w14:textId="77777777" w:rsidR="00201229" w:rsidRDefault="00000000">
      <w:pPr>
        <w:jc w:val="center"/>
        <w:rPr>
          <w:rFonts w:ascii="Arial Narrow" w:eastAsia="Arial Narrow" w:hAnsi="Arial Narrow" w:cs="Arial Narrow"/>
          <w:b/>
          <w:color w:val="222222"/>
        </w:rPr>
      </w:pPr>
      <w:r>
        <w:rPr>
          <w:rFonts w:ascii="Arial Narrow" w:eastAsia="Arial Narrow" w:hAnsi="Arial Narrow" w:cs="Arial Narrow"/>
          <w:b/>
          <w:color w:val="222222"/>
          <w:highlight w:val="white"/>
        </w:rPr>
        <w:t xml:space="preserve">8:30 a.m. to </w:t>
      </w:r>
      <w:r>
        <w:rPr>
          <w:rFonts w:ascii="Arial Narrow" w:eastAsia="Arial Narrow" w:hAnsi="Arial Narrow" w:cs="Arial Narrow"/>
          <w:b/>
          <w:color w:val="222222"/>
        </w:rPr>
        <w:t>11:30 a.m.</w:t>
      </w:r>
    </w:p>
    <w:p w14:paraId="7561C589" w14:textId="77777777" w:rsidR="00201229" w:rsidRDefault="00000000">
      <w:pPr>
        <w:jc w:val="center"/>
        <w:rPr>
          <w:rFonts w:ascii="Arial Narrow" w:eastAsia="Arial Narrow" w:hAnsi="Arial Narrow" w:cs="Arial Narrow"/>
          <w:b/>
          <w:color w:val="222222"/>
        </w:rPr>
      </w:pPr>
      <w:r>
        <w:rPr>
          <w:rFonts w:ascii="Arial Narrow" w:eastAsia="Arial Narrow" w:hAnsi="Arial Narrow" w:cs="Arial Narrow"/>
          <w:b/>
          <w:color w:val="222222"/>
        </w:rPr>
        <w:t>Zoom</w:t>
      </w:r>
    </w:p>
    <w:p w14:paraId="42E40950" w14:textId="77777777" w:rsidR="00201229" w:rsidRDefault="00201229">
      <w:pPr>
        <w:shd w:val="clear" w:color="auto" w:fill="FFFFFF"/>
        <w:rPr>
          <w:rFonts w:ascii="Arial Narrow" w:eastAsia="Arial Narrow" w:hAnsi="Arial Narrow" w:cs="Arial Narrow"/>
          <w:b/>
          <w:color w:val="222222"/>
        </w:rPr>
      </w:pPr>
    </w:p>
    <w:p w14:paraId="4146154F" w14:textId="77777777" w:rsidR="00201229" w:rsidRDefault="00000000">
      <w:pPr>
        <w:shd w:val="clear" w:color="auto" w:fill="FFFFFF"/>
        <w:rPr>
          <w:rFonts w:ascii="Arial Narrow" w:eastAsia="Arial Narrow" w:hAnsi="Arial Narrow" w:cs="Arial Narrow"/>
          <w:color w:val="222222"/>
        </w:rPr>
      </w:pPr>
      <w:r>
        <w:rPr>
          <w:rFonts w:ascii="Arial Narrow" w:eastAsia="Arial Narrow" w:hAnsi="Arial Narrow" w:cs="Arial Narrow"/>
          <w:b/>
          <w:color w:val="222222"/>
        </w:rPr>
        <w:t xml:space="preserve">Register Here: </w:t>
      </w:r>
      <w:hyperlink r:id="rId8">
        <w:r>
          <w:rPr>
            <w:rFonts w:ascii="Arial Narrow" w:eastAsia="Arial Narrow" w:hAnsi="Arial Narrow" w:cs="Arial Narrow"/>
            <w:color w:val="0000FF"/>
            <w:u w:val="single"/>
          </w:rPr>
          <w:t>https://www.tomorrowshealthcare.org/pcmh-11-16-2022</w:t>
        </w:r>
      </w:hyperlink>
      <w:r>
        <w:rPr>
          <w:rFonts w:ascii="Arial Narrow" w:eastAsia="Arial Narrow" w:hAnsi="Arial Narrow" w:cs="Arial Narrow"/>
          <w:color w:val="222222"/>
        </w:rPr>
        <w:t xml:space="preserve"> </w:t>
      </w:r>
    </w:p>
    <w:p w14:paraId="38AC49F9" w14:textId="77777777" w:rsidR="00201229" w:rsidRDefault="00201229">
      <w:pPr>
        <w:shd w:val="clear" w:color="auto" w:fill="FFFFFF"/>
        <w:rPr>
          <w:rFonts w:ascii="Arial Narrow" w:eastAsia="Arial Narrow" w:hAnsi="Arial Narrow" w:cs="Arial Narrow"/>
          <w:b/>
          <w:color w:val="222222"/>
        </w:rPr>
      </w:pPr>
    </w:p>
    <w:p w14:paraId="449E99DE" w14:textId="77777777" w:rsidR="00201229" w:rsidRDefault="00000000">
      <w:pPr>
        <w:shd w:val="clear" w:color="auto" w:fill="FFFFFF"/>
        <w:rPr>
          <w:rFonts w:ascii="Arial Narrow" w:eastAsia="Arial Narrow" w:hAnsi="Arial Narrow" w:cs="Arial Narrow"/>
          <w:b/>
          <w:color w:val="222222"/>
        </w:rPr>
      </w:pPr>
      <w:r>
        <w:rPr>
          <w:rFonts w:ascii="Arial Narrow" w:eastAsia="Arial Narrow" w:hAnsi="Arial Narrow" w:cs="Arial Narrow"/>
          <w:b/>
          <w:color w:val="222222"/>
        </w:rPr>
        <w:t>Learning Objectives:</w:t>
      </w:r>
    </w:p>
    <w:p w14:paraId="1381AD45" w14:textId="77777777" w:rsidR="00201229" w:rsidRDefault="00201229">
      <w:pPr>
        <w:shd w:val="clear" w:color="auto" w:fill="FFFFFF"/>
        <w:rPr>
          <w:rFonts w:ascii="Arial Narrow" w:eastAsia="Arial Narrow" w:hAnsi="Arial Narrow" w:cs="Arial Narrow"/>
          <w:b/>
          <w:color w:val="222222"/>
        </w:rPr>
      </w:pPr>
    </w:p>
    <w:p w14:paraId="70E0FED0" w14:textId="77777777" w:rsidR="00201229" w:rsidRDefault="00000000">
      <w:pPr>
        <w:numPr>
          <w:ilvl w:val="0"/>
          <w:numId w:val="1"/>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Describe examples of and best practices for suicide risk assessment processes, using 988, and collaborating with Special Needs Units (SNUs) and Integrated Care Plans (ICPs) in PCMH settings</w:t>
      </w:r>
    </w:p>
    <w:p w14:paraId="029C6E19" w14:textId="77777777" w:rsidR="00201229" w:rsidRDefault="00000000">
      <w:pPr>
        <w:numPr>
          <w:ilvl w:val="0"/>
          <w:numId w:val="1"/>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Identify approaches for sharing mental health and SUD information within PCMH workflows</w:t>
      </w:r>
    </w:p>
    <w:p w14:paraId="4638645D" w14:textId="77777777" w:rsidR="00201229" w:rsidRDefault="00000000">
      <w:pPr>
        <w:numPr>
          <w:ilvl w:val="0"/>
          <w:numId w:val="1"/>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Describe how to utilize the Telephonic Psychiatric Consultation Service (</w:t>
      </w:r>
      <w:proofErr w:type="spellStart"/>
      <w:r>
        <w:rPr>
          <w:rFonts w:ascii="Arial Narrow" w:eastAsia="Arial Narrow" w:hAnsi="Arial Narrow" w:cs="Arial Narrow"/>
          <w:color w:val="000000"/>
        </w:rPr>
        <w:t>TiPS</w:t>
      </w:r>
      <w:proofErr w:type="spellEnd"/>
      <w:r>
        <w:rPr>
          <w:rFonts w:ascii="Arial Narrow" w:eastAsia="Arial Narrow" w:hAnsi="Arial Narrow" w:cs="Arial Narrow"/>
          <w:color w:val="000000"/>
        </w:rPr>
        <w:t>) Program and how a PCMH can benefit from its use</w:t>
      </w:r>
    </w:p>
    <w:p w14:paraId="7C6F0EDD" w14:textId="77777777" w:rsidR="00201229" w:rsidRDefault="00000000">
      <w:pPr>
        <w:numPr>
          <w:ilvl w:val="0"/>
          <w:numId w:val="1"/>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Discuss the advantages of using an ICP and how to improve the process to optimize patient care</w:t>
      </w:r>
    </w:p>
    <w:p w14:paraId="4B9A2547" w14:textId="77777777" w:rsidR="00201229" w:rsidRDefault="00201229">
      <w:pPr>
        <w:shd w:val="clear" w:color="auto" w:fill="FFFFFF"/>
        <w:rPr>
          <w:rFonts w:ascii="Arial Narrow" w:eastAsia="Arial Narrow" w:hAnsi="Arial Narrow" w:cs="Arial Narrow"/>
          <w:b/>
          <w:color w:val="222222"/>
        </w:rPr>
      </w:pPr>
    </w:p>
    <w:p w14:paraId="7394EB55" w14:textId="77777777" w:rsidR="00201229" w:rsidRDefault="00000000">
      <w:pPr>
        <w:shd w:val="clear" w:color="auto" w:fill="FFFFFF"/>
        <w:rPr>
          <w:rFonts w:ascii="Arial Narrow" w:eastAsia="Arial Narrow" w:hAnsi="Arial Narrow" w:cs="Arial Narrow"/>
          <w:b/>
          <w:color w:val="222222"/>
        </w:rPr>
      </w:pPr>
      <w:r>
        <w:rPr>
          <w:rFonts w:ascii="Arial Narrow" w:eastAsia="Arial Narrow" w:hAnsi="Arial Narrow" w:cs="Arial Narrow"/>
          <w:b/>
          <w:color w:val="222222"/>
        </w:rPr>
        <w:t>Agenda:</w:t>
      </w:r>
    </w:p>
    <w:p w14:paraId="33151437" w14:textId="77777777" w:rsidR="00201229" w:rsidRDefault="00201229">
      <w:pPr>
        <w:shd w:val="clear" w:color="auto" w:fill="FFFFFF"/>
        <w:rPr>
          <w:rFonts w:ascii="Arial Narrow" w:eastAsia="Arial Narrow" w:hAnsi="Arial Narrow" w:cs="Arial Narrow"/>
          <w:b/>
          <w:color w:val="222222"/>
        </w:rPr>
      </w:pPr>
    </w:p>
    <w:p w14:paraId="4AB55108" w14:textId="77777777" w:rsidR="00201229" w:rsidRDefault="00000000">
      <w:pPr>
        <w:shd w:val="clear" w:color="auto" w:fill="FFFFFF"/>
        <w:rPr>
          <w:rFonts w:ascii="Arial Narrow" w:eastAsia="Arial Narrow" w:hAnsi="Arial Narrow" w:cs="Arial Narrow"/>
          <w:color w:val="222222"/>
        </w:rPr>
      </w:pPr>
      <w:r>
        <w:rPr>
          <w:rFonts w:ascii="Arial Narrow" w:eastAsia="Arial Narrow" w:hAnsi="Arial Narrow" w:cs="Arial Narrow"/>
          <w:color w:val="222222"/>
        </w:rPr>
        <w:t>8:30 a.m. to 8:45 a.m. –</w:t>
      </w:r>
      <w:r>
        <w:rPr>
          <w:rFonts w:ascii="Arial Narrow" w:eastAsia="Arial Narrow" w:hAnsi="Arial Narrow" w:cs="Arial Narrow"/>
          <w:b/>
          <w:color w:val="222222"/>
        </w:rPr>
        <w:t> Welcome &amp; Overview </w:t>
      </w:r>
      <w:r>
        <w:rPr>
          <w:rFonts w:ascii="Arial Narrow" w:eastAsia="Arial Narrow" w:hAnsi="Arial Narrow" w:cs="Arial Narrow"/>
          <w:color w:val="222222"/>
        </w:rPr>
        <w:t>– Suzanne Cohen, MPH, Senior Director of Population Health, The Health Federation of Philadelphia</w:t>
      </w:r>
    </w:p>
    <w:p w14:paraId="28F26B96" w14:textId="77777777" w:rsidR="00201229" w:rsidRDefault="00201229">
      <w:pPr>
        <w:shd w:val="clear" w:color="auto" w:fill="FFFFFF"/>
        <w:rPr>
          <w:rFonts w:ascii="Arial Narrow" w:eastAsia="Arial Narrow" w:hAnsi="Arial Narrow" w:cs="Arial Narrow"/>
          <w:b/>
          <w:color w:val="222222"/>
        </w:rPr>
      </w:pPr>
    </w:p>
    <w:p w14:paraId="77161E80" w14:textId="77777777" w:rsidR="00201229" w:rsidRDefault="00000000">
      <w:pPr>
        <w:rPr>
          <w:rFonts w:ascii="Arial Narrow" w:eastAsia="Arial Narrow" w:hAnsi="Arial Narrow" w:cs="Arial Narrow"/>
        </w:rPr>
      </w:pPr>
      <w:r>
        <w:rPr>
          <w:rFonts w:ascii="Arial Narrow" w:eastAsia="Arial Narrow" w:hAnsi="Arial Narrow" w:cs="Arial Narrow"/>
          <w:color w:val="000000"/>
        </w:rPr>
        <w:t>8:45 a.m. to 9:30 a.m. –</w:t>
      </w:r>
      <w:r>
        <w:rPr>
          <w:rFonts w:ascii="Arial Narrow" w:eastAsia="Arial Narrow" w:hAnsi="Arial Narrow" w:cs="Arial Narrow"/>
          <w:b/>
          <w:color w:val="000000"/>
        </w:rPr>
        <w:t xml:space="preserve"> </w:t>
      </w:r>
      <w:r>
        <w:rPr>
          <w:rFonts w:ascii="Arial Narrow" w:eastAsia="Arial Narrow" w:hAnsi="Arial Narrow" w:cs="Arial Narrow"/>
          <w:b/>
        </w:rPr>
        <w:t xml:space="preserve">PCMH Report Outs: Addressing Urgent and Significant Mental Health Needs </w:t>
      </w:r>
      <w:r>
        <w:rPr>
          <w:rFonts w:ascii="Arial Narrow" w:eastAsia="Arial Narrow" w:hAnsi="Arial Narrow" w:cs="Arial Narrow"/>
        </w:rPr>
        <w:t>– Facilitated by Laura Line, Health Federation</w:t>
      </w:r>
    </w:p>
    <w:p w14:paraId="269CF981" w14:textId="77777777" w:rsidR="00201229" w:rsidRDefault="00201229">
      <w:pPr>
        <w:rPr>
          <w:rFonts w:ascii="Arial Narrow" w:eastAsia="Arial Narrow" w:hAnsi="Arial Narrow" w:cs="Arial Narrow"/>
        </w:rPr>
      </w:pPr>
    </w:p>
    <w:p w14:paraId="6F1C9E01" w14:textId="77777777" w:rsidR="00201229" w:rsidRDefault="00000000">
      <w:pPr>
        <w:rPr>
          <w:rFonts w:ascii="Arial Narrow" w:eastAsia="Arial Narrow" w:hAnsi="Arial Narrow" w:cs="Arial Narrow"/>
          <w:i/>
        </w:rPr>
      </w:pPr>
      <w:r>
        <w:rPr>
          <w:rFonts w:ascii="Arial Narrow" w:eastAsia="Arial Narrow" w:hAnsi="Arial Narrow" w:cs="Arial Narrow"/>
          <w:i/>
        </w:rPr>
        <w:t>Please be prepared to discuss your practice’s experience with at least one of the following:</w:t>
      </w:r>
    </w:p>
    <w:p w14:paraId="37E68BE4" w14:textId="77777777" w:rsidR="00201229" w:rsidRDefault="00201229">
      <w:pPr>
        <w:rPr>
          <w:rFonts w:ascii="Arial Narrow" w:eastAsia="Arial Narrow" w:hAnsi="Arial Narrow" w:cs="Arial Narrow"/>
          <w:i/>
        </w:rPr>
      </w:pPr>
    </w:p>
    <w:p w14:paraId="229189AA" w14:textId="77777777" w:rsidR="00201229" w:rsidRDefault="00000000">
      <w:pPr>
        <w:ind w:left="720"/>
        <w:rPr>
          <w:rFonts w:ascii="Arial Narrow" w:eastAsia="Arial Narrow" w:hAnsi="Arial Narrow" w:cs="Arial Narrow"/>
          <w:u w:val="single"/>
        </w:rPr>
      </w:pPr>
      <w:r>
        <w:rPr>
          <w:rFonts w:ascii="Arial Narrow" w:eastAsia="Arial Narrow" w:hAnsi="Arial Narrow" w:cs="Arial Narrow"/>
          <w:i/>
          <w:u w:val="single"/>
        </w:rPr>
        <w:t>Suicide Risk Assessment</w:t>
      </w:r>
      <w:r>
        <w:rPr>
          <w:rFonts w:ascii="Arial Narrow" w:eastAsia="Arial Narrow" w:hAnsi="Arial Narrow" w:cs="Arial Narrow"/>
          <w:u w:val="single"/>
        </w:rPr>
        <w:t xml:space="preserve"> </w:t>
      </w:r>
    </w:p>
    <w:p w14:paraId="445AFE72" w14:textId="77777777" w:rsidR="00201229" w:rsidRDefault="00000000">
      <w:pPr>
        <w:numPr>
          <w:ilvl w:val="0"/>
          <w:numId w:val="2"/>
        </w:numPr>
        <w:pBdr>
          <w:top w:val="nil"/>
          <w:left w:val="nil"/>
          <w:bottom w:val="nil"/>
          <w:right w:val="nil"/>
          <w:between w:val="nil"/>
        </w:pBdr>
        <w:rPr>
          <w:rFonts w:ascii="Arial Narrow" w:eastAsia="Arial Narrow" w:hAnsi="Arial Narrow" w:cs="Arial Narrow"/>
          <w:color w:val="000000"/>
          <w:u w:val="single"/>
        </w:rPr>
      </w:pPr>
      <w:r>
        <w:rPr>
          <w:rFonts w:ascii="Arial Narrow" w:eastAsia="Arial Narrow" w:hAnsi="Arial Narrow" w:cs="Arial Narrow"/>
          <w:color w:val="000000"/>
        </w:rPr>
        <w:t>In response to the spring presentation about suicide risk assessments, what changes to your suicide risk assessment process are you considering?</w:t>
      </w:r>
    </w:p>
    <w:p w14:paraId="71E04463" w14:textId="77777777" w:rsidR="00201229" w:rsidRDefault="00000000">
      <w:pPr>
        <w:numPr>
          <w:ilvl w:val="0"/>
          <w:numId w:val="2"/>
        </w:numPr>
        <w:pBdr>
          <w:top w:val="nil"/>
          <w:left w:val="nil"/>
          <w:bottom w:val="nil"/>
          <w:right w:val="nil"/>
          <w:between w:val="nil"/>
        </w:pBdr>
        <w:rPr>
          <w:rFonts w:ascii="Arial Narrow" w:eastAsia="Arial Narrow" w:hAnsi="Arial Narrow" w:cs="Arial Narrow"/>
          <w:color w:val="000000"/>
          <w:u w:val="single"/>
        </w:rPr>
      </w:pPr>
      <w:r>
        <w:rPr>
          <w:rFonts w:ascii="Arial Narrow" w:eastAsia="Arial Narrow" w:hAnsi="Arial Narrow" w:cs="Arial Narrow"/>
          <w:color w:val="000000"/>
        </w:rPr>
        <w:t>If you are already using a validated suicide risk assessment (beyond depression screens like the PHQ-9), which assessment tool are you using for adolescents and adults, and how is this assessment part of your PCMH’s workflow? What best practices or lessons learned would you recommend to other PCMHs?</w:t>
      </w:r>
    </w:p>
    <w:p w14:paraId="43AC7629" w14:textId="77777777" w:rsidR="00201229" w:rsidRDefault="00201229">
      <w:pPr>
        <w:pBdr>
          <w:top w:val="nil"/>
          <w:left w:val="nil"/>
          <w:bottom w:val="nil"/>
          <w:right w:val="nil"/>
          <w:between w:val="nil"/>
        </w:pBdr>
        <w:ind w:left="1440"/>
        <w:rPr>
          <w:rFonts w:ascii="Arial Narrow" w:eastAsia="Arial Narrow" w:hAnsi="Arial Narrow" w:cs="Arial Narrow"/>
          <w:color w:val="000000"/>
          <w:u w:val="single"/>
        </w:rPr>
      </w:pPr>
    </w:p>
    <w:p w14:paraId="4A3DE7D3" w14:textId="77777777" w:rsidR="00201229" w:rsidRDefault="00000000">
      <w:pPr>
        <w:ind w:left="720"/>
        <w:rPr>
          <w:rFonts w:ascii="Arial Narrow" w:eastAsia="Arial Narrow" w:hAnsi="Arial Narrow" w:cs="Arial Narrow"/>
          <w:i/>
          <w:u w:val="single"/>
        </w:rPr>
      </w:pPr>
      <w:r>
        <w:rPr>
          <w:rFonts w:ascii="Arial Narrow" w:eastAsia="Arial Narrow" w:hAnsi="Arial Narrow" w:cs="Arial Narrow"/>
          <w:i/>
          <w:u w:val="single"/>
        </w:rPr>
        <w:t>988</w:t>
      </w:r>
    </w:p>
    <w:p w14:paraId="43F356D4" w14:textId="77777777" w:rsidR="00201229" w:rsidRDefault="00000000">
      <w:pPr>
        <w:numPr>
          <w:ilvl w:val="0"/>
          <w:numId w:val="3"/>
        </w:numPr>
        <w:pBdr>
          <w:top w:val="nil"/>
          <w:left w:val="nil"/>
          <w:bottom w:val="nil"/>
          <w:right w:val="nil"/>
          <w:between w:val="nil"/>
        </w:pBdr>
        <w:rPr>
          <w:rFonts w:ascii="Arial Narrow" w:eastAsia="Arial Narrow" w:hAnsi="Arial Narrow" w:cs="Arial Narrow"/>
          <w:i/>
          <w:color w:val="000000"/>
          <w:u w:val="single"/>
        </w:rPr>
      </w:pPr>
      <w:r>
        <w:rPr>
          <w:rFonts w:ascii="Arial Narrow" w:eastAsia="Arial Narrow" w:hAnsi="Arial Narrow" w:cs="Arial Narrow"/>
          <w:color w:val="000000"/>
        </w:rPr>
        <w:t>If your patients or PCMH have called 988 (the new number for the National Suicide Prevention Lifeline) what was your experience?</w:t>
      </w:r>
    </w:p>
    <w:p w14:paraId="6956E04D" w14:textId="77777777" w:rsidR="00201229" w:rsidRDefault="00201229">
      <w:pPr>
        <w:pBdr>
          <w:top w:val="nil"/>
          <w:left w:val="nil"/>
          <w:bottom w:val="nil"/>
          <w:right w:val="nil"/>
          <w:between w:val="nil"/>
        </w:pBdr>
        <w:ind w:left="1440"/>
        <w:rPr>
          <w:rFonts w:ascii="Arial Narrow" w:eastAsia="Arial Narrow" w:hAnsi="Arial Narrow" w:cs="Arial Narrow"/>
          <w:i/>
          <w:color w:val="000000"/>
          <w:u w:val="single"/>
        </w:rPr>
      </w:pPr>
    </w:p>
    <w:p w14:paraId="44E7C948" w14:textId="77777777" w:rsidR="00201229" w:rsidRDefault="00000000">
      <w:pPr>
        <w:ind w:left="720"/>
        <w:rPr>
          <w:rFonts w:ascii="Arial Narrow" w:eastAsia="Arial Narrow" w:hAnsi="Arial Narrow" w:cs="Arial Narrow"/>
          <w:i/>
          <w:u w:val="single"/>
        </w:rPr>
      </w:pPr>
      <w:r>
        <w:rPr>
          <w:rFonts w:ascii="Arial Narrow" w:eastAsia="Arial Narrow" w:hAnsi="Arial Narrow" w:cs="Arial Narrow"/>
          <w:i/>
          <w:u w:val="single"/>
        </w:rPr>
        <w:t>PCMH Collaborations with SNUs and ICPs</w:t>
      </w:r>
    </w:p>
    <w:p w14:paraId="0B21AACC" w14:textId="77777777" w:rsidR="00201229" w:rsidRDefault="00000000">
      <w:pPr>
        <w:numPr>
          <w:ilvl w:val="0"/>
          <w:numId w:val="3"/>
        </w:numPr>
        <w:pBdr>
          <w:top w:val="nil"/>
          <w:left w:val="nil"/>
          <w:bottom w:val="nil"/>
          <w:right w:val="nil"/>
          <w:between w:val="nil"/>
        </w:pBdr>
        <w:rPr>
          <w:rFonts w:ascii="Arial Narrow" w:eastAsia="Arial Narrow" w:hAnsi="Arial Narrow" w:cs="Arial Narrow"/>
          <w:i/>
          <w:color w:val="000000"/>
          <w:u w:val="single"/>
        </w:rPr>
      </w:pPr>
      <w:r>
        <w:rPr>
          <w:rFonts w:ascii="Arial Narrow" w:eastAsia="Arial Narrow" w:hAnsi="Arial Narrow" w:cs="Arial Narrow"/>
          <w:color w:val="000000"/>
        </w:rPr>
        <w:t>In response to the summer sessions about improving collaborations with the SNUs and ICPs, what best practices or information did you bring back to your PCMH team? What changes is your team considering or testing?</w:t>
      </w:r>
    </w:p>
    <w:p w14:paraId="25A20D35" w14:textId="77777777" w:rsidR="00201229" w:rsidRDefault="00201229">
      <w:pPr>
        <w:pBdr>
          <w:top w:val="nil"/>
          <w:left w:val="nil"/>
          <w:bottom w:val="nil"/>
          <w:right w:val="nil"/>
          <w:between w:val="nil"/>
        </w:pBdr>
        <w:rPr>
          <w:rFonts w:ascii="Arial Narrow" w:eastAsia="Arial Narrow" w:hAnsi="Arial Narrow" w:cs="Arial Narrow"/>
          <w:color w:val="000000"/>
        </w:rPr>
      </w:pPr>
    </w:p>
    <w:p w14:paraId="54E16D77" w14:textId="77777777" w:rsidR="00201229" w:rsidRDefault="00201229">
      <w:pPr>
        <w:pBdr>
          <w:top w:val="nil"/>
          <w:left w:val="nil"/>
          <w:bottom w:val="nil"/>
          <w:right w:val="nil"/>
          <w:between w:val="nil"/>
        </w:pBdr>
        <w:rPr>
          <w:rFonts w:ascii="Arial Narrow" w:eastAsia="Arial Narrow" w:hAnsi="Arial Narrow" w:cs="Arial Narrow"/>
          <w:color w:val="000000"/>
        </w:rPr>
      </w:pPr>
    </w:p>
    <w:p w14:paraId="67314572" w14:textId="77777777" w:rsidR="0020122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lastRenderedPageBreak/>
        <w:t xml:space="preserve">9:30 a.m. to 10:30 a.m. – </w:t>
      </w:r>
      <w:r>
        <w:rPr>
          <w:rFonts w:ascii="Arial Narrow" w:eastAsia="Arial Narrow" w:hAnsi="Arial Narrow" w:cs="Arial Narrow"/>
          <w:b/>
          <w:color w:val="000000"/>
        </w:rPr>
        <w:t xml:space="preserve">Presentation: Sharing Mental Health and SUD Information in PA: Approaches and Recent Changes </w:t>
      </w:r>
      <w:r>
        <w:rPr>
          <w:rFonts w:ascii="Arial Narrow" w:eastAsia="Arial Narrow" w:hAnsi="Arial Narrow" w:cs="Arial Narrow"/>
          <w:color w:val="000000"/>
        </w:rPr>
        <w:t>– Jim Sharp, Director, Children’s Division, Rehabilitation and Community Providers Association, and Jason Snyder, Director, Drug and Alcohol Division, Rehabilitation and Community Providers Association</w:t>
      </w:r>
    </w:p>
    <w:p w14:paraId="684210BC" w14:textId="77777777" w:rsidR="00201229" w:rsidRDefault="00000000">
      <w:pPr>
        <w:rPr>
          <w:rFonts w:ascii="Arial Narrow" w:eastAsia="Arial Narrow" w:hAnsi="Arial Narrow" w:cs="Arial Narrow"/>
        </w:rPr>
      </w:pPr>
      <w:r>
        <w:rPr>
          <w:rFonts w:ascii="Arial Narrow" w:eastAsia="Arial Narrow" w:hAnsi="Arial Narrow" w:cs="Arial Narrow"/>
          <w:b/>
        </w:rPr>
        <w:t>Panel Discussion: Reactions from MCO Representatives</w:t>
      </w:r>
    </w:p>
    <w:p w14:paraId="4988F2D5" w14:textId="77777777" w:rsidR="00201229" w:rsidRDefault="00201229">
      <w:pPr>
        <w:pBdr>
          <w:top w:val="nil"/>
          <w:left w:val="nil"/>
          <w:bottom w:val="nil"/>
          <w:right w:val="nil"/>
          <w:between w:val="nil"/>
        </w:pBdr>
        <w:rPr>
          <w:rFonts w:ascii="Arial Narrow" w:eastAsia="Arial Narrow" w:hAnsi="Arial Narrow" w:cs="Arial Narrow"/>
        </w:rPr>
      </w:pPr>
    </w:p>
    <w:p w14:paraId="25D8BCDB" w14:textId="77777777" w:rsidR="00201229" w:rsidRDefault="00000000">
      <w:pPr>
        <w:rPr>
          <w:rFonts w:ascii="Arial Narrow" w:eastAsia="Arial Narrow" w:hAnsi="Arial Narrow" w:cs="Arial Narrow"/>
          <w:b/>
        </w:rPr>
      </w:pPr>
      <w:r>
        <w:rPr>
          <w:rFonts w:ascii="Arial Narrow" w:eastAsia="Arial Narrow" w:hAnsi="Arial Narrow" w:cs="Arial Narrow"/>
          <w:color w:val="000000"/>
        </w:rPr>
        <w:t xml:space="preserve">10:30 a.m. to 11:25 a.m. – </w:t>
      </w:r>
      <w:r>
        <w:rPr>
          <w:rFonts w:ascii="Arial Narrow" w:eastAsia="Arial Narrow" w:hAnsi="Arial Narrow" w:cs="Arial Narrow"/>
          <w:b/>
          <w:color w:val="000000"/>
        </w:rPr>
        <w:t>Breakouts:</w:t>
      </w:r>
      <w:r>
        <w:rPr>
          <w:rFonts w:ascii="Arial Narrow" w:eastAsia="Arial Narrow" w:hAnsi="Arial Narrow" w:cs="Arial Narrow"/>
          <w:color w:val="000000"/>
        </w:rPr>
        <w:t xml:space="preserve"> </w:t>
      </w:r>
      <w:r>
        <w:rPr>
          <w:rFonts w:ascii="Arial Narrow" w:eastAsia="Arial Narrow" w:hAnsi="Arial Narrow" w:cs="Arial Narrow"/>
          <w:b/>
        </w:rPr>
        <w:t xml:space="preserve">Utilizing ICPs and the </w:t>
      </w:r>
      <w:proofErr w:type="spellStart"/>
      <w:r>
        <w:rPr>
          <w:rFonts w:ascii="Arial Narrow" w:eastAsia="Arial Narrow" w:hAnsi="Arial Narrow" w:cs="Arial Narrow"/>
          <w:b/>
        </w:rPr>
        <w:t>TiPS</w:t>
      </w:r>
      <w:proofErr w:type="spellEnd"/>
      <w:r>
        <w:rPr>
          <w:rFonts w:ascii="Arial Narrow" w:eastAsia="Arial Narrow" w:hAnsi="Arial Narrow" w:cs="Arial Narrow"/>
          <w:b/>
        </w:rPr>
        <w:t xml:space="preserve"> Program, and How PCMHs can Benefit from their Use</w:t>
      </w:r>
    </w:p>
    <w:p w14:paraId="06D1F17B" w14:textId="77777777" w:rsidR="00201229" w:rsidRDefault="00201229">
      <w:pPr>
        <w:rPr>
          <w:rFonts w:ascii="Arial Narrow" w:eastAsia="Arial Narrow" w:hAnsi="Arial Narrow" w:cs="Arial Narrow"/>
        </w:rPr>
      </w:pPr>
    </w:p>
    <w:p w14:paraId="3F29BFF2" w14:textId="77777777" w:rsidR="00201229" w:rsidRDefault="00000000">
      <w:pPr>
        <w:ind w:left="360"/>
        <w:rPr>
          <w:rFonts w:ascii="Arial Narrow" w:eastAsia="Arial Narrow" w:hAnsi="Arial Narrow" w:cs="Arial Narrow"/>
          <w:i/>
        </w:rPr>
      </w:pPr>
      <w:r>
        <w:rPr>
          <w:rFonts w:ascii="Arial Narrow" w:eastAsia="Arial Narrow" w:hAnsi="Arial Narrow" w:cs="Arial Narrow"/>
          <w:i/>
        </w:rPr>
        <w:t>Two breakout options:</w:t>
      </w:r>
    </w:p>
    <w:p w14:paraId="3FB56C99" w14:textId="77777777" w:rsidR="00201229" w:rsidRDefault="00000000">
      <w:pPr>
        <w:numPr>
          <w:ilvl w:val="0"/>
          <w:numId w:val="4"/>
        </w:numPr>
        <w:pBdr>
          <w:top w:val="nil"/>
          <w:left w:val="nil"/>
          <w:bottom w:val="nil"/>
          <w:right w:val="nil"/>
          <w:between w:val="nil"/>
        </w:pBdr>
        <w:ind w:left="1080"/>
        <w:rPr>
          <w:rFonts w:ascii="Arial Narrow" w:eastAsia="Arial Narrow" w:hAnsi="Arial Narrow" w:cs="Arial Narrow"/>
          <w:i/>
          <w:color w:val="000000"/>
        </w:rPr>
      </w:pPr>
      <w:r>
        <w:rPr>
          <w:rFonts w:ascii="Arial Narrow" w:eastAsia="Arial Narrow" w:hAnsi="Arial Narrow" w:cs="Arial Narrow"/>
          <w:i/>
          <w:color w:val="000000"/>
        </w:rPr>
        <w:t>Integrated Care Plan (ICP) Program</w:t>
      </w:r>
    </w:p>
    <w:p w14:paraId="2E140093" w14:textId="77777777" w:rsidR="00201229" w:rsidRDefault="00000000">
      <w:pPr>
        <w:numPr>
          <w:ilvl w:val="0"/>
          <w:numId w:val="4"/>
        </w:numPr>
        <w:pBdr>
          <w:top w:val="nil"/>
          <w:left w:val="nil"/>
          <w:bottom w:val="nil"/>
          <w:right w:val="nil"/>
          <w:between w:val="nil"/>
        </w:pBdr>
        <w:ind w:left="1080"/>
        <w:rPr>
          <w:rFonts w:ascii="Arial Narrow" w:eastAsia="Arial Narrow" w:hAnsi="Arial Narrow" w:cs="Arial Narrow"/>
          <w:i/>
          <w:color w:val="000000"/>
        </w:rPr>
      </w:pPr>
      <w:r>
        <w:rPr>
          <w:rFonts w:ascii="Arial Narrow" w:eastAsia="Arial Narrow" w:hAnsi="Arial Narrow" w:cs="Arial Narrow"/>
          <w:i/>
          <w:color w:val="000000"/>
        </w:rPr>
        <w:t>Telephonic Psychiatric Consultation Service Program (</w:t>
      </w:r>
      <w:proofErr w:type="spellStart"/>
      <w:r>
        <w:rPr>
          <w:rFonts w:ascii="Arial Narrow" w:eastAsia="Arial Narrow" w:hAnsi="Arial Narrow" w:cs="Arial Narrow"/>
          <w:i/>
          <w:color w:val="000000"/>
        </w:rPr>
        <w:t>TiPS</w:t>
      </w:r>
      <w:proofErr w:type="spellEnd"/>
      <w:r>
        <w:rPr>
          <w:rFonts w:ascii="Arial Narrow" w:eastAsia="Arial Narrow" w:hAnsi="Arial Narrow" w:cs="Arial Narrow"/>
          <w:i/>
          <w:color w:val="000000"/>
        </w:rPr>
        <w:t xml:space="preserve">) </w:t>
      </w:r>
    </w:p>
    <w:p w14:paraId="5066DCD2" w14:textId="77777777" w:rsidR="00201229" w:rsidRDefault="00201229">
      <w:pPr>
        <w:pBdr>
          <w:top w:val="nil"/>
          <w:left w:val="nil"/>
          <w:bottom w:val="nil"/>
          <w:right w:val="nil"/>
          <w:between w:val="nil"/>
        </w:pBdr>
        <w:ind w:left="1080"/>
        <w:rPr>
          <w:rFonts w:ascii="Arial Narrow" w:eastAsia="Arial Narrow" w:hAnsi="Arial Narrow" w:cs="Arial Narrow"/>
          <w:i/>
          <w:color w:val="000000"/>
        </w:rPr>
      </w:pPr>
    </w:p>
    <w:p w14:paraId="153240D4" w14:textId="77777777" w:rsidR="00201229" w:rsidRDefault="00000000">
      <w:pPr>
        <w:pBdr>
          <w:top w:val="nil"/>
          <w:left w:val="nil"/>
          <w:bottom w:val="nil"/>
          <w:right w:val="nil"/>
          <w:between w:val="nil"/>
        </w:pBdr>
        <w:ind w:left="360"/>
        <w:rPr>
          <w:rFonts w:ascii="Arial Narrow" w:eastAsia="Arial Narrow" w:hAnsi="Arial Narrow" w:cs="Arial Narrow"/>
          <w:i/>
          <w:color w:val="000000"/>
        </w:rPr>
      </w:pPr>
      <w:r>
        <w:rPr>
          <w:rFonts w:ascii="Arial Narrow" w:eastAsia="Arial Narrow" w:hAnsi="Arial Narrow" w:cs="Arial Narrow"/>
          <w:i/>
          <w:color w:val="000000"/>
        </w:rPr>
        <w:t xml:space="preserve">The ICP Program discussion will be an interactive discussion facilitated by the Health Federation. </w:t>
      </w:r>
    </w:p>
    <w:p w14:paraId="43EDC501" w14:textId="77777777" w:rsidR="00201229" w:rsidRDefault="00201229">
      <w:pPr>
        <w:pBdr>
          <w:top w:val="nil"/>
          <w:left w:val="nil"/>
          <w:bottom w:val="nil"/>
          <w:right w:val="nil"/>
          <w:between w:val="nil"/>
        </w:pBdr>
        <w:ind w:left="360"/>
        <w:rPr>
          <w:rFonts w:ascii="Arial Narrow" w:eastAsia="Arial Narrow" w:hAnsi="Arial Narrow" w:cs="Arial Narrow"/>
          <w:i/>
          <w:color w:val="000000"/>
        </w:rPr>
      </w:pPr>
    </w:p>
    <w:p w14:paraId="13AB95DA" w14:textId="77777777" w:rsidR="00201229" w:rsidRDefault="00000000">
      <w:pPr>
        <w:pBdr>
          <w:top w:val="nil"/>
          <w:left w:val="nil"/>
          <w:bottom w:val="nil"/>
          <w:right w:val="nil"/>
          <w:between w:val="nil"/>
        </w:pBdr>
        <w:ind w:left="360"/>
        <w:rPr>
          <w:rFonts w:ascii="Arial Narrow" w:eastAsia="Arial Narrow" w:hAnsi="Arial Narrow" w:cs="Arial Narrow"/>
          <w:i/>
          <w:color w:val="000000"/>
        </w:rPr>
      </w:pPr>
      <w:r>
        <w:rPr>
          <w:rFonts w:ascii="Arial Narrow" w:eastAsia="Arial Narrow" w:hAnsi="Arial Narrow" w:cs="Arial Narrow"/>
          <w:i/>
          <w:color w:val="000000"/>
        </w:rPr>
        <w:t xml:space="preserve">The </w:t>
      </w:r>
      <w:proofErr w:type="spellStart"/>
      <w:r>
        <w:rPr>
          <w:rFonts w:ascii="Arial Narrow" w:eastAsia="Arial Narrow" w:hAnsi="Arial Narrow" w:cs="Arial Narrow"/>
          <w:i/>
          <w:color w:val="000000"/>
        </w:rPr>
        <w:t>TiPS</w:t>
      </w:r>
      <w:proofErr w:type="spellEnd"/>
      <w:r>
        <w:rPr>
          <w:rFonts w:ascii="Arial Narrow" w:eastAsia="Arial Narrow" w:hAnsi="Arial Narrow" w:cs="Arial Narrow"/>
          <w:i/>
          <w:color w:val="000000"/>
        </w:rPr>
        <w:t xml:space="preserve"> breakout discussion will be led by the regional </w:t>
      </w:r>
      <w:proofErr w:type="spellStart"/>
      <w:r>
        <w:rPr>
          <w:rFonts w:ascii="Arial Narrow" w:eastAsia="Arial Narrow" w:hAnsi="Arial Narrow" w:cs="Arial Narrow"/>
          <w:i/>
          <w:color w:val="000000"/>
        </w:rPr>
        <w:t>TiPS</w:t>
      </w:r>
      <w:proofErr w:type="spellEnd"/>
      <w:r>
        <w:rPr>
          <w:rFonts w:ascii="Arial Narrow" w:eastAsia="Arial Narrow" w:hAnsi="Arial Narrow" w:cs="Arial Narrow"/>
          <w:i/>
          <w:color w:val="000000"/>
        </w:rPr>
        <w:t xml:space="preserve"> team, Penn State Health, with implementation examples from All About Children. Representatives include: </w:t>
      </w:r>
    </w:p>
    <w:p w14:paraId="38A0818C" w14:textId="77777777" w:rsidR="00201229" w:rsidRDefault="00000000">
      <w:pPr>
        <w:numPr>
          <w:ilvl w:val="0"/>
          <w:numId w:val="4"/>
        </w:numPr>
        <w:pBdr>
          <w:top w:val="nil"/>
          <w:left w:val="nil"/>
          <w:bottom w:val="nil"/>
          <w:right w:val="nil"/>
          <w:between w:val="nil"/>
        </w:pBdr>
        <w:ind w:left="1080"/>
        <w:rPr>
          <w:rFonts w:ascii="Arial Narrow" w:eastAsia="Arial Narrow" w:hAnsi="Arial Narrow" w:cs="Arial Narrow"/>
          <w:i/>
          <w:color w:val="000000"/>
        </w:rPr>
      </w:pPr>
      <w:r>
        <w:rPr>
          <w:rFonts w:ascii="Arial Narrow" w:eastAsia="Arial Narrow" w:hAnsi="Arial Narrow" w:cs="Arial Narrow"/>
          <w:i/>
          <w:color w:val="000000"/>
        </w:rPr>
        <w:t>James G. Waxmonsky, MD, Professor of Psychiatry and Behavioral Health, University Chair in Child Psychiatry, Penn State University, Division Chief, Child and Adolescent Psychiatry, Penn State Health</w:t>
      </w:r>
    </w:p>
    <w:p w14:paraId="2C4F1E30" w14:textId="77777777" w:rsidR="00201229" w:rsidRDefault="00201229">
      <w:pPr>
        <w:pBdr>
          <w:top w:val="nil"/>
          <w:left w:val="nil"/>
          <w:bottom w:val="nil"/>
          <w:right w:val="nil"/>
          <w:between w:val="nil"/>
        </w:pBdr>
        <w:rPr>
          <w:rFonts w:ascii="Arial Narrow" w:eastAsia="Arial Narrow" w:hAnsi="Arial Narrow" w:cs="Arial Narrow"/>
          <w:color w:val="000000"/>
        </w:rPr>
      </w:pPr>
    </w:p>
    <w:p w14:paraId="7245EF07" w14:textId="77777777" w:rsidR="0020122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11:25 a.m. to 11:30 a.m. –</w:t>
      </w:r>
      <w:r>
        <w:rPr>
          <w:rFonts w:ascii="Arial Narrow" w:eastAsia="Arial Narrow" w:hAnsi="Arial Narrow" w:cs="Arial Narrow"/>
          <w:b/>
          <w:color w:val="000000"/>
        </w:rPr>
        <w:t xml:space="preserve"> Wrap up</w:t>
      </w:r>
    </w:p>
    <w:p w14:paraId="7FEFD1D8" w14:textId="77777777" w:rsidR="00201229" w:rsidRDefault="00201229">
      <w:pPr>
        <w:rPr>
          <w:rFonts w:ascii="Arial" w:eastAsia="Arial" w:hAnsi="Arial" w:cs="Arial"/>
          <w:color w:val="222222"/>
          <w:highlight w:val="white"/>
        </w:rPr>
      </w:pPr>
    </w:p>
    <w:sectPr w:rsidR="00201229">
      <w:headerReference w:type="default" r:id="rId9"/>
      <w:footerReference w:type="default" r:id="rId10"/>
      <w:pgSz w:w="12240" w:h="15840"/>
      <w:pgMar w:top="1440" w:right="1440" w:bottom="1170" w:left="1440" w:header="1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9A4E" w14:textId="77777777" w:rsidR="0050278F" w:rsidRDefault="0050278F">
      <w:r>
        <w:separator/>
      </w:r>
    </w:p>
  </w:endnote>
  <w:endnote w:type="continuationSeparator" w:id="0">
    <w:p w14:paraId="5ADCB6DD" w14:textId="77777777" w:rsidR="0050278F" w:rsidRDefault="0050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90BE" w14:textId="77777777" w:rsidR="00201229" w:rsidRDefault="00000000">
    <w:pPr>
      <w:pBdr>
        <w:top w:val="nil"/>
        <w:left w:val="nil"/>
        <w:bottom w:val="nil"/>
        <w:right w:val="nil"/>
        <w:between w:val="nil"/>
      </w:pBdr>
      <w:tabs>
        <w:tab w:val="center" w:pos="4680"/>
        <w:tab w:val="right" w:pos="9360"/>
      </w:tabs>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Page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PAGE</w:instrText>
    </w:r>
    <w:r>
      <w:rPr>
        <w:rFonts w:ascii="Arial Narrow" w:eastAsia="Arial Narrow" w:hAnsi="Arial Narrow" w:cs="Arial Narrow"/>
        <w:color w:val="000000"/>
        <w:sz w:val="20"/>
        <w:szCs w:val="20"/>
      </w:rPr>
      <w:fldChar w:fldCharType="separate"/>
    </w:r>
    <w:r w:rsidR="006A73B4">
      <w:rPr>
        <w:rFonts w:ascii="Arial Narrow" w:eastAsia="Arial Narrow" w:hAnsi="Arial Narrow" w:cs="Arial Narrow"/>
        <w:noProof/>
        <w:color w:val="000000"/>
        <w:sz w:val="20"/>
        <w:szCs w:val="20"/>
      </w:rPr>
      <w:t>1</w:t>
    </w:r>
    <w:r>
      <w:rPr>
        <w:rFonts w:ascii="Arial Narrow" w:eastAsia="Arial Narrow" w:hAnsi="Arial Narrow" w:cs="Arial Narrow"/>
        <w:color w:val="000000"/>
        <w:sz w:val="20"/>
        <w:szCs w:val="20"/>
      </w:rPr>
      <w:fldChar w:fldCharType="end"/>
    </w:r>
    <w:r>
      <w:rPr>
        <w:rFonts w:ascii="Arial Narrow" w:eastAsia="Arial Narrow" w:hAnsi="Arial Narrow" w:cs="Arial Narrow"/>
        <w:color w:val="000000"/>
        <w:sz w:val="20"/>
        <w:szCs w:val="20"/>
      </w:rPr>
      <w:t xml:space="preserve"> of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NUMPAGES</w:instrText>
    </w:r>
    <w:r>
      <w:rPr>
        <w:rFonts w:ascii="Arial Narrow" w:eastAsia="Arial Narrow" w:hAnsi="Arial Narrow" w:cs="Arial Narrow"/>
        <w:color w:val="000000"/>
        <w:sz w:val="20"/>
        <w:szCs w:val="20"/>
      </w:rPr>
      <w:fldChar w:fldCharType="separate"/>
    </w:r>
    <w:r w:rsidR="006A73B4">
      <w:rPr>
        <w:rFonts w:ascii="Arial Narrow" w:eastAsia="Arial Narrow" w:hAnsi="Arial Narrow" w:cs="Arial Narrow"/>
        <w:noProof/>
        <w:color w:val="000000"/>
        <w:sz w:val="20"/>
        <w:szCs w:val="20"/>
      </w:rPr>
      <w:t>2</w:t>
    </w:r>
    <w:r>
      <w:rPr>
        <w:rFonts w:ascii="Arial Narrow" w:eastAsia="Arial Narrow" w:hAnsi="Arial Narrow" w:cs="Arial Narrow"/>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C3DA" w14:textId="77777777" w:rsidR="0050278F" w:rsidRDefault="0050278F">
      <w:r>
        <w:separator/>
      </w:r>
    </w:p>
  </w:footnote>
  <w:footnote w:type="continuationSeparator" w:id="0">
    <w:p w14:paraId="69C9FA6E" w14:textId="77777777" w:rsidR="0050278F" w:rsidRDefault="00502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3250" w14:textId="77777777" w:rsidR="00201229" w:rsidRDefault="00201229">
    <w:pPr>
      <w:pBdr>
        <w:top w:val="nil"/>
        <w:left w:val="nil"/>
        <w:bottom w:val="nil"/>
        <w:right w:val="nil"/>
        <w:between w:val="nil"/>
      </w:pBdr>
      <w:tabs>
        <w:tab w:val="center" w:pos="4680"/>
        <w:tab w:val="right" w:pos="9360"/>
      </w:tabs>
      <w:jc w:val="center"/>
      <w:rPr>
        <w:color w:val="000000"/>
      </w:rPr>
    </w:pPr>
  </w:p>
  <w:p w14:paraId="48F2FE81" w14:textId="77777777" w:rsidR="00201229"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23711DB" wp14:editId="65B4C9DC">
          <wp:extent cx="5278854" cy="967616"/>
          <wp:effectExtent l="0" t="0" r="0" b="0"/>
          <wp:docPr id="6" name="image1.jpg" descr="cid:image001.jpg@01D69E23.9EF3F380"/>
          <wp:cNvGraphicFramePr/>
          <a:graphic xmlns:a="http://schemas.openxmlformats.org/drawingml/2006/main">
            <a:graphicData uri="http://schemas.openxmlformats.org/drawingml/2006/picture">
              <pic:pic xmlns:pic="http://schemas.openxmlformats.org/drawingml/2006/picture">
                <pic:nvPicPr>
                  <pic:cNvPr id="0" name="image1.jpg" descr="cid:image001.jpg@01D69E23.9EF3F380"/>
                  <pic:cNvPicPr preferRelativeResize="0"/>
                </pic:nvPicPr>
                <pic:blipFill>
                  <a:blip r:embed="rId1"/>
                  <a:srcRect/>
                  <a:stretch>
                    <a:fillRect/>
                  </a:stretch>
                </pic:blipFill>
                <pic:spPr>
                  <a:xfrm>
                    <a:off x="0" y="0"/>
                    <a:ext cx="5278854" cy="9676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B57"/>
    <w:multiLevelType w:val="multilevel"/>
    <w:tmpl w:val="D37A7A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8AB47C5"/>
    <w:multiLevelType w:val="multilevel"/>
    <w:tmpl w:val="1FF8C5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9941645"/>
    <w:multiLevelType w:val="multilevel"/>
    <w:tmpl w:val="03ECF0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74CF68BF"/>
    <w:multiLevelType w:val="multilevel"/>
    <w:tmpl w:val="58785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4456443">
    <w:abstractNumId w:val="3"/>
  </w:num>
  <w:num w:numId="2" w16cid:durableId="229774979">
    <w:abstractNumId w:val="1"/>
  </w:num>
  <w:num w:numId="3" w16cid:durableId="1403792130">
    <w:abstractNumId w:val="0"/>
  </w:num>
  <w:num w:numId="4" w16cid:durableId="140273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29"/>
    <w:rsid w:val="00201229"/>
    <w:rsid w:val="0050278F"/>
    <w:rsid w:val="006A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842D"/>
  <w15:docId w15:val="{2F796B31-5E6D-4E3E-B4D8-4945054B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87B86"/>
    <w:rPr>
      <w:color w:val="0000FF"/>
      <w:u w:val="single"/>
    </w:rPr>
  </w:style>
  <w:style w:type="paragraph" w:styleId="ListParagraph">
    <w:name w:val="List Paragraph"/>
    <w:basedOn w:val="Normal"/>
    <w:uiPriority w:val="1"/>
    <w:qFormat/>
    <w:rsid w:val="000F7386"/>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168F5"/>
    <w:pPr>
      <w:tabs>
        <w:tab w:val="center" w:pos="4680"/>
        <w:tab w:val="right" w:pos="9360"/>
      </w:tabs>
    </w:pPr>
  </w:style>
  <w:style w:type="character" w:customStyle="1" w:styleId="HeaderChar">
    <w:name w:val="Header Char"/>
    <w:basedOn w:val="DefaultParagraphFont"/>
    <w:link w:val="Header"/>
    <w:uiPriority w:val="99"/>
    <w:rsid w:val="00A168F5"/>
    <w:rPr>
      <w:rFonts w:ascii="Times New Roman" w:hAnsi="Times New Roman" w:cs="Times New Roman"/>
      <w:sz w:val="24"/>
      <w:szCs w:val="24"/>
    </w:rPr>
  </w:style>
  <w:style w:type="paragraph" w:styleId="Footer">
    <w:name w:val="footer"/>
    <w:basedOn w:val="Normal"/>
    <w:link w:val="FooterChar"/>
    <w:uiPriority w:val="99"/>
    <w:unhideWhenUsed/>
    <w:rsid w:val="00A168F5"/>
    <w:pPr>
      <w:tabs>
        <w:tab w:val="center" w:pos="4680"/>
        <w:tab w:val="right" w:pos="9360"/>
      </w:tabs>
    </w:pPr>
  </w:style>
  <w:style w:type="character" w:customStyle="1" w:styleId="FooterChar">
    <w:name w:val="Footer Char"/>
    <w:basedOn w:val="DefaultParagraphFont"/>
    <w:link w:val="Footer"/>
    <w:uiPriority w:val="99"/>
    <w:rsid w:val="00A168F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168F5"/>
    <w:rPr>
      <w:color w:val="954F72" w:themeColor="followedHyperlink"/>
      <w:u w:val="single"/>
    </w:rPr>
  </w:style>
  <w:style w:type="paragraph" w:styleId="NormalWeb">
    <w:name w:val="Normal (Web)"/>
    <w:basedOn w:val="Normal"/>
    <w:uiPriority w:val="99"/>
    <w:unhideWhenUsed/>
    <w:rsid w:val="00A168F5"/>
    <w:pPr>
      <w:spacing w:before="100" w:beforeAutospacing="1" w:after="100" w:afterAutospacing="1"/>
    </w:pPr>
  </w:style>
  <w:style w:type="character" w:customStyle="1" w:styleId="UnresolvedMention1">
    <w:name w:val="Unresolved Mention1"/>
    <w:basedOn w:val="DefaultParagraphFont"/>
    <w:uiPriority w:val="99"/>
    <w:semiHidden/>
    <w:unhideWhenUsed/>
    <w:rsid w:val="00C61952"/>
    <w:rPr>
      <w:color w:val="605E5C"/>
      <w:shd w:val="clear" w:color="auto" w:fill="E1DFDD"/>
    </w:rPr>
  </w:style>
  <w:style w:type="character" w:customStyle="1" w:styleId="il">
    <w:name w:val="il"/>
    <w:basedOn w:val="DefaultParagraphFont"/>
    <w:rsid w:val="003B7EA3"/>
  </w:style>
  <w:style w:type="paragraph" w:customStyle="1" w:styleId="m2734353280309372950msolistparagraph">
    <w:name w:val="m_2734353280309372950msolistparagraph"/>
    <w:basedOn w:val="Normal"/>
    <w:rsid w:val="003B7EA3"/>
    <w:pPr>
      <w:spacing w:before="100" w:beforeAutospacing="1" w:after="100" w:afterAutospacing="1"/>
    </w:pPr>
  </w:style>
  <w:style w:type="paragraph" w:styleId="BalloonText">
    <w:name w:val="Balloon Text"/>
    <w:basedOn w:val="Normal"/>
    <w:link w:val="BalloonTextChar"/>
    <w:uiPriority w:val="99"/>
    <w:semiHidden/>
    <w:unhideWhenUsed/>
    <w:rsid w:val="00FA4E68"/>
    <w:rPr>
      <w:rFonts w:ascii="Tahoma" w:hAnsi="Tahoma" w:cs="Tahoma"/>
      <w:sz w:val="16"/>
      <w:szCs w:val="16"/>
    </w:rPr>
  </w:style>
  <w:style w:type="character" w:customStyle="1" w:styleId="BalloonTextChar">
    <w:name w:val="Balloon Text Char"/>
    <w:basedOn w:val="DefaultParagraphFont"/>
    <w:link w:val="BalloonText"/>
    <w:uiPriority w:val="99"/>
    <w:semiHidden/>
    <w:rsid w:val="00FA4E6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37A73"/>
    <w:rPr>
      <w:color w:val="605E5C"/>
      <w:shd w:val="clear" w:color="auto" w:fill="E1DFDD"/>
    </w:rPr>
  </w:style>
  <w:style w:type="character" w:styleId="CommentReference">
    <w:name w:val="annotation reference"/>
    <w:basedOn w:val="DefaultParagraphFont"/>
    <w:uiPriority w:val="99"/>
    <w:semiHidden/>
    <w:unhideWhenUsed/>
    <w:rsid w:val="00710D9F"/>
    <w:rPr>
      <w:sz w:val="16"/>
      <w:szCs w:val="16"/>
    </w:rPr>
  </w:style>
  <w:style w:type="paragraph" w:styleId="CommentText">
    <w:name w:val="annotation text"/>
    <w:basedOn w:val="Normal"/>
    <w:link w:val="CommentTextChar"/>
    <w:uiPriority w:val="99"/>
    <w:semiHidden/>
    <w:unhideWhenUsed/>
    <w:rsid w:val="00710D9F"/>
    <w:rPr>
      <w:sz w:val="20"/>
      <w:szCs w:val="20"/>
    </w:rPr>
  </w:style>
  <w:style w:type="character" w:customStyle="1" w:styleId="CommentTextChar">
    <w:name w:val="Comment Text Char"/>
    <w:basedOn w:val="DefaultParagraphFont"/>
    <w:link w:val="CommentText"/>
    <w:uiPriority w:val="99"/>
    <w:semiHidden/>
    <w:rsid w:val="00710D9F"/>
    <w:rPr>
      <w:sz w:val="20"/>
      <w:szCs w:val="20"/>
    </w:rPr>
  </w:style>
  <w:style w:type="paragraph" w:styleId="CommentSubject">
    <w:name w:val="annotation subject"/>
    <w:basedOn w:val="CommentText"/>
    <w:next w:val="CommentText"/>
    <w:link w:val="CommentSubjectChar"/>
    <w:uiPriority w:val="99"/>
    <w:semiHidden/>
    <w:unhideWhenUsed/>
    <w:rsid w:val="00710D9F"/>
    <w:rPr>
      <w:b/>
      <w:bCs/>
    </w:rPr>
  </w:style>
  <w:style w:type="character" w:customStyle="1" w:styleId="CommentSubjectChar">
    <w:name w:val="Comment Subject Char"/>
    <w:basedOn w:val="CommentTextChar"/>
    <w:link w:val="CommentSubject"/>
    <w:uiPriority w:val="99"/>
    <w:semiHidden/>
    <w:rsid w:val="00710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morrowshealthcare.org/pcmh-11-16-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3aCX4yJOpt+mEyVEVGSYjHOHtQ==">AMUW2mXUDgSxO2Xj9GEemnW5cONu7eorScY/b+QMRFnkUqrMGHX+aN7zuzqZgwCkrhF7Bua88FletxRDoD/yQtKgwx7ixUyhXTjNkFC3fVyouytW6Pem+4o=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Taylor</dc:creator>
  <cp:lastModifiedBy>Pauline Taylor</cp:lastModifiedBy>
  <cp:revision>2</cp:revision>
  <dcterms:created xsi:type="dcterms:W3CDTF">2022-11-09T21:23:00Z</dcterms:created>
  <dcterms:modified xsi:type="dcterms:W3CDTF">2022-11-09T21:23:00Z</dcterms:modified>
</cp:coreProperties>
</file>