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5AA93" w14:textId="1F2A063B" w:rsidR="000D6465" w:rsidRDefault="00051E32" w:rsidP="001F5FD1">
      <w:pPr>
        <w:jc w:val="center"/>
        <w:rPr>
          <w:rFonts w:cstheme="minorHAnsi"/>
          <w:sz w:val="24"/>
          <w:szCs w:val="24"/>
        </w:rPr>
      </w:pPr>
      <w:r>
        <w:rPr>
          <w:rFonts w:cstheme="minorHAnsi"/>
          <w:noProof/>
          <w:sz w:val="24"/>
          <w:szCs w:val="24"/>
        </w:rPr>
        <w:drawing>
          <wp:anchor distT="0" distB="0" distL="114300" distR="114300" simplePos="0" relativeHeight="251658240" behindDoc="1" locked="0" layoutInCell="1" allowOverlap="1" wp14:anchorId="6257647F" wp14:editId="68B9764D">
            <wp:simplePos x="0" y="0"/>
            <wp:positionH relativeFrom="margin">
              <wp:posOffset>96872</wp:posOffset>
            </wp:positionH>
            <wp:positionV relativeFrom="paragraph">
              <wp:posOffset>142139</wp:posOffset>
            </wp:positionV>
            <wp:extent cx="7206558" cy="9533255"/>
            <wp:effectExtent l="0" t="0" r="0"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alphaModFix amt="30000"/>
                      <a:extLst>
                        <a:ext uri="{28A0092B-C50C-407E-A947-70E740481C1C}">
                          <a14:useLocalDpi xmlns:a14="http://schemas.microsoft.com/office/drawing/2010/main" val="0"/>
                        </a:ext>
                      </a:extLst>
                    </a:blip>
                    <a:srcRect/>
                    <a:stretch>
                      <a:fillRect/>
                    </a:stretch>
                  </pic:blipFill>
                  <pic:spPr bwMode="auto">
                    <a:xfrm>
                      <a:off x="0" y="0"/>
                      <a:ext cx="7206558" cy="9533255"/>
                    </a:xfrm>
                    <a:prstGeom prst="rect">
                      <a:avLst/>
                    </a:prstGeom>
                    <a:noFill/>
                  </pic:spPr>
                </pic:pic>
              </a:graphicData>
            </a:graphic>
            <wp14:sizeRelH relativeFrom="page">
              <wp14:pctWidth>0</wp14:pctWidth>
            </wp14:sizeRelH>
            <wp14:sizeRelV relativeFrom="page">
              <wp14:pctHeight>0</wp14:pctHeight>
            </wp14:sizeRelV>
          </wp:anchor>
        </w:drawing>
      </w:r>
      <w:r w:rsidR="00AC14AA">
        <w:rPr>
          <w:noProof/>
        </w:rPr>
        <mc:AlternateContent>
          <mc:Choice Requires="wps">
            <w:drawing>
              <wp:anchor distT="0" distB="0" distL="114300" distR="114300" simplePos="0" relativeHeight="251662336" behindDoc="0" locked="0" layoutInCell="1" allowOverlap="1" wp14:anchorId="7E659E88" wp14:editId="5A567FDF">
                <wp:simplePos x="0" y="0"/>
                <wp:positionH relativeFrom="column">
                  <wp:posOffset>322580</wp:posOffset>
                </wp:positionH>
                <wp:positionV relativeFrom="paragraph">
                  <wp:posOffset>784697</wp:posOffset>
                </wp:positionV>
                <wp:extent cx="6535873" cy="778510"/>
                <wp:effectExtent l="0" t="0" r="17780" b="8890"/>
                <wp:wrapNone/>
                <wp:docPr id="4" name="Rectangle 4"/>
                <wp:cNvGraphicFramePr/>
                <a:graphic xmlns:a="http://schemas.openxmlformats.org/drawingml/2006/main">
                  <a:graphicData uri="http://schemas.microsoft.com/office/word/2010/wordprocessingShape">
                    <wps:wsp>
                      <wps:cNvSpPr/>
                      <wps:spPr>
                        <a:xfrm>
                          <a:off x="0" y="0"/>
                          <a:ext cx="6535873" cy="77851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50A5D040" w14:textId="4CE555D2" w:rsidR="00A53FC5" w:rsidRPr="00A53FC5" w:rsidRDefault="00A53FC5" w:rsidP="00A53FC5">
                            <w:pPr>
                              <w:spacing w:after="0" w:line="240" w:lineRule="auto"/>
                              <w:jc w:val="center"/>
                              <w:rPr>
                                <w:b/>
                                <w:bCs/>
                                <w:color w:val="1F3864" w:themeColor="accent1"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3FC5">
                              <w:rPr>
                                <w:b/>
                                <w:bCs/>
                                <w:color w:val="1F3864" w:themeColor="accent1"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University of Pittsburgh School of Pharmacy </w:t>
                            </w:r>
                          </w:p>
                          <w:p w14:paraId="151A2A84" w14:textId="22F368E1" w:rsidR="00A53FC5" w:rsidRPr="00A53FC5" w:rsidRDefault="004D078C" w:rsidP="00A53FC5">
                            <w:pPr>
                              <w:jc w:val="center"/>
                              <w:rPr>
                                <w:b/>
                                <w:bCs/>
                                <w:color w:val="1F3864" w:themeColor="accent1"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1F3864" w:themeColor="accent1"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w:t>
                            </w:r>
                            <w:r w:rsidR="00A53FC5" w:rsidRPr="00A53FC5">
                              <w:rPr>
                                <w:b/>
                                <w:bCs/>
                                <w:color w:val="1F3864" w:themeColor="accent1"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Pr>
                                <w:b/>
                                <w:bCs/>
                                <w:color w:val="1F3864" w:themeColor="accent1"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A53FC5" w:rsidRPr="00A53FC5">
                              <w:rPr>
                                <w:b/>
                                <w:bCs/>
                                <w:color w:val="1F3864" w:themeColor="accent1"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Preceptor Continuing Education Seminar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659E88" id="Rectangle 4" o:spid="_x0000_s1026" style="position:absolute;left:0;text-align:left;margin-left:25.4pt;margin-top:61.8pt;width:514.65pt;height:61.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" fillcolor="#ffc000 [3207]" strokecolor="#7f5f00 [1607]" strokeweight="1pt">
                <v:textbox>
                  <w:txbxContent>
                    <w:p w14:paraId="50A5D040" w14:textId="4CE555D2" w:rsidR="00A53FC5" w:rsidRPr="00A53FC5" w:rsidRDefault="00A53FC5" w:rsidP="00A53FC5">
                      <w:pPr>
                        <w:spacing w:after="0" w:line="240" w:lineRule="auto"/>
                        <w:jc w:val="center"/>
                        <w:rPr>
                          <w:b/>
                          <w:bCs/>
                          <w:color w:val="1F3864" w:themeColor="accent1"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3FC5">
                        <w:rPr>
                          <w:b/>
                          <w:bCs/>
                          <w:color w:val="1F3864" w:themeColor="accent1"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University of Pittsburgh School of Pharmacy </w:t>
                      </w:r>
                    </w:p>
                    <w:p w14:paraId="151A2A84" w14:textId="22F368E1" w:rsidR="00A53FC5" w:rsidRPr="00A53FC5" w:rsidRDefault="004D078C" w:rsidP="00A53FC5">
                      <w:pPr>
                        <w:jc w:val="center"/>
                        <w:rPr>
                          <w:b/>
                          <w:bCs/>
                          <w:color w:val="1F3864" w:themeColor="accent1"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1F3864" w:themeColor="accent1"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w:t>
                      </w:r>
                      <w:r w:rsidR="00A53FC5" w:rsidRPr="00A53FC5">
                        <w:rPr>
                          <w:b/>
                          <w:bCs/>
                          <w:color w:val="1F3864" w:themeColor="accent1"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Pr>
                          <w:b/>
                          <w:bCs/>
                          <w:color w:val="1F3864" w:themeColor="accent1"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A53FC5" w:rsidRPr="00A53FC5">
                        <w:rPr>
                          <w:b/>
                          <w:bCs/>
                          <w:color w:val="1F3864" w:themeColor="accent1"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Preceptor Continuing Education Seminar</w:t>
                      </w:r>
                    </w:p>
                  </w:txbxContent>
                </v:textbox>
              </v:rect>
            </w:pict>
          </mc:Fallback>
        </mc:AlternateContent>
      </w:r>
      <w:r w:rsidR="00AC14AA">
        <w:rPr>
          <w:noProof/>
        </w:rPr>
        <w:drawing>
          <wp:anchor distT="0" distB="0" distL="114300" distR="114300" simplePos="0" relativeHeight="251659264" behindDoc="0" locked="0" layoutInCell="1" allowOverlap="1" wp14:anchorId="711DD2F8" wp14:editId="2A3DC426">
            <wp:simplePos x="0" y="0"/>
            <wp:positionH relativeFrom="column">
              <wp:posOffset>2169814</wp:posOffset>
            </wp:positionH>
            <wp:positionV relativeFrom="paragraph">
              <wp:posOffset>102870</wp:posOffset>
            </wp:positionV>
            <wp:extent cx="2746035" cy="594170"/>
            <wp:effectExtent l="0" t="0" r="0" b="3175"/>
            <wp:wrapNone/>
            <wp:docPr id="3" name="Picture 2">
              <a:extLst xmlns:a="http://schemas.openxmlformats.org/drawingml/2006/main">
                <a:ext uri="{FF2B5EF4-FFF2-40B4-BE49-F238E27FC236}">
                  <a16:creationId xmlns:a16="http://schemas.microsoft.com/office/drawing/2014/main" id="{F412F9E4-8B4F-5C4C-A94A-31820846F5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F412F9E4-8B4F-5C4C-A94A-31820846F5BA}"/>
                        </a:ext>
                      </a:extLst>
                    </pic:cNvPr>
                    <pic:cNvPicPr>
                      <a:picLocks noChangeAspect="1"/>
                    </pic:cNvPicPr>
                  </pic:nvPicPr>
                  <pic:blipFill>
                    <a:blip r:embed="rId9" cstate="print">
                      <a:extLst>
                        <a:ext uri="{28A0092B-C50C-407E-A947-70E740481C1C}">
                          <a14:useLocalDpi xmlns:a14="http://schemas.microsoft.com/office/drawing/2010/main" val="0"/>
                        </a:ext>
                      </a:extLst>
                    </a:blip>
                    <a:srcRect/>
                    <a:stretch/>
                  </pic:blipFill>
                  <pic:spPr>
                    <a:xfrm>
                      <a:off x="0" y="0"/>
                      <a:ext cx="2746035" cy="594170"/>
                    </a:xfrm>
                    <a:prstGeom prst="rect">
                      <a:avLst/>
                    </a:prstGeom>
                  </pic:spPr>
                </pic:pic>
              </a:graphicData>
            </a:graphic>
            <wp14:sizeRelH relativeFrom="page">
              <wp14:pctWidth>0</wp14:pctWidth>
            </wp14:sizeRelH>
            <wp14:sizeRelV relativeFrom="page">
              <wp14:pctHeight>0</wp14:pctHeight>
            </wp14:sizeRelV>
          </wp:anchor>
        </w:drawing>
      </w:r>
      <w:r w:rsidR="00AB4AE7">
        <w:rPr>
          <w:rFonts w:cstheme="minorHAnsi"/>
          <w:noProof/>
          <w:sz w:val="24"/>
          <w:szCs w:val="24"/>
        </w:rPr>
        <w:drawing>
          <wp:inline distT="0" distB="0" distL="0" distR="0" wp14:anchorId="50D15FA1" wp14:editId="6B0319F4">
            <wp:extent cx="6667500" cy="8641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12686" cy="882965"/>
                    </a:xfrm>
                    <a:prstGeom prst="rect">
                      <a:avLst/>
                    </a:prstGeom>
                    <a:noFill/>
                  </pic:spPr>
                </pic:pic>
              </a:graphicData>
            </a:graphic>
          </wp:inline>
        </w:drawing>
      </w:r>
    </w:p>
    <w:p w14:paraId="47578CD9" w14:textId="2A2B6EBF" w:rsidR="000D6465" w:rsidRDefault="000D6465" w:rsidP="001F5FD1">
      <w:pPr>
        <w:jc w:val="center"/>
        <w:rPr>
          <w:rFonts w:cstheme="minorHAnsi"/>
          <w:sz w:val="24"/>
          <w:szCs w:val="24"/>
        </w:rPr>
      </w:pPr>
    </w:p>
    <w:p w14:paraId="7893B9FD" w14:textId="49CECB8A" w:rsidR="000D6465" w:rsidRDefault="000D6465" w:rsidP="001F5FD1">
      <w:pPr>
        <w:jc w:val="center"/>
        <w:rPr>
          <w:rFonts w:cstheme="minorHAnsi"/>
          <w:sz w:val="24"/>
          <w:szCs w:val="24"/>
        </w:rPr>
      </w:pPr>
    </w:p>
    <w:p w14:paraId="4F27FE7C" w14:textId="1D635463" w:rsidR="000D6465" w:rsidRDefault="004D078C" w:rsidP="001F5FD1">
      <w:pPr>
        <w:jc w:val="center"/>
        <w:rPr>
          <w:rFonts w:cstheme="minorHAnsi"/>
          <w:sz w:val="24"/>
          <w:szCs w:val="24"/>
        </w:rPr>
      </w:pPr>
      <w:r>
        <w:rPr>
          <w:noProof/>
        </w:rPr>
        <mc:AlternateContent>
          <mc:Choice Requires="wps">
            <w:drawing>
              <wp:anchor distT="0" distB="0" distL="114300" distR="114300" simplePos="0" relativeHeight="251661312" behindDoc="0" locked="0" layoutInCell="1" allowOverlap="1" wp14:anchorId="11B0E024" wp14:editId="06A918FC">
                <wp:simplePos x="0" y="0"/>
                <wp:positionH relativeFrom="margin">
                  <wp:align>right</wp:align>
                </wp:positionH>
                <wp:positionV relativeFrom="paragraph">
                  <wp:posOffset>39665</wp:posOffset>
                </wp:positionV>
                <wp:extent cx="7241540" cy="1765300"/>
                <wp:effectExtent l="0" t="0" r="0" b="0"/>
                <wp:wrapNone/>
                <wp:docPr id="13" name="TextBox 12">
                  <a:extLst xmlns:a="http://schemas.openxmlformats.org/drawingml/2006/main">
                    <a:ext uri="{FF2B5EF4-FFF2-40B4-BE49-F238E27FC236}">
                      <a16:creationId xmlns:a16="http://schemas.microsoft.com/office/drawing/2014/main" id="{31A003A5-C6EA-7F4E-A35E-94DE5BF6642D}"/>
                    </a:ext>
                  </a:extLst>
                </wp:docPr>
                <wp:cNvGraphicFramePr/>
                <a:graphic xmlns:a="http://schemas.openxmlformats.org/drawingml/2006/main">
                  <a:graphicData uri="http://schemas.microsoft.com/office/word/2010/wordprocessingShape">
                    <wps:wsp>
                      <wps:cNvSpPr txBox="1"/>
                      <wps:spPr>
                        <a:xfrm>
                          <a:off x="0" y="0"/>
                          <a:ext cx="7241540" cy="1765300"/>
                        </a:xfrm>
                        <a:prstGeom prst="rect">
                          <a:avLst/>
                        </a:prstGeom>
                        <a:noFill/>
                      </wps:spPr>
                      <wps:txbx>
                        <w:txbxContent>
                          <w:p w14:paraId="28809396" w14:textId="5FCDD8D6" w:rsidR="00AB4AE7" w:rsidRPr="00AB4AE7" w:rsidRDefault="004D078C" w:rsidP="00FB586A">
                            <w:pPr>
                              <w:spacing w:after="120" w:line="240" w:lineRule="auto"/>
                              <w:jc w:val="center"/>
                              <w:rPr>
                                <w:rFonts w:hAnsi="Calibri"/>
                                <w:b/>
                                <w:bCs/>
                                <w:color w:val="003594"/>
                                <w:kern w:val="24"/>
                                <w:sz w:val="44"/>
                                <w:szCs w:val="44"/>
                              </w:rPr>
                            </w:pPr>
                            <w:r>
                              <w:rPr>
                                <w:rFonts w:hAnsi="Calibri"/>
                                <w:b/>
                                <w:bCs/>
                                <w:color w:val="003594"/>
                                <w:kern w:val="24"/>
                                <w:sz w:val="44"/>
                                <w:szCs w:val="44"/>
                              </w:rPr>
                              <w:t>Clinical and Legal Considerations for Cannabis</w:t>
                            </w:r>
                            <w:r w:rsidR="00974FF7">
                              <w:rPr>
                                <w:rFonts w:hAnsi="Calibri"/>
                                <w:b/>
                                <w:bCs/>
                                <w:color w:val="003594"/>
                                <w:kern w:val="24"/>
                                <w:sz w:val="44"/>
                                <w:szCs w:val="44"/>
                              </w:rPr>
                              <w:t xml:space="preserve"> </w:t>
                            </w:r>
                          </w:p>
                          <w:p w14:paraId="4155E771" w14:textId="41397316" w:rsidR="000D6465" w:rsidRDefault="000D6465" w:rsidP="00FB586A">
                            <w:pPr>
                              <w:spacing w:after="120" w:line="240" w:lineRule="auto"/>
                              <w:jc w:val="center"/>
                            </w:pPr>
                            <w:r w:rsidRPr="00E56997">
                              <w:rPr>
                                <w:rFonts w:hAnsi="Calibri"/>
                                <w:b/>
                                <w:bCs/>
                                <w:color w:val="003594"/>
                                <w:kern w:val="24"/>
                                <w:sz w:val="40"/>
                                <w:szCs w:val="40"/>
                              </w:rPr>
                              <w:t>Date:</w:t>
                            </w:r>
                            <w:r>
                              <w:rPr>
                                <w:rFonts w:hAnsi="Calibri"/>
                                <w:b/>
                                <w:bCs/>
                                <w:color w:val="003594"/>
                                <w:kern w:val="24"/>
                                <w:sz w:val="40"/>
                                <w:szCs w:val="40"/>
                              </w:rPr>
                              <w:t xml:space="preserve"> </w:t>
                            </w:r>
                            <w:r w:rsidR="004D078C">
                              <w:rPr>
                                <w:rFonts w:hAnsi="Calibri"/>
                                <w:b/>
                                <w:bCs/>
                                <w:color w:val="003594"/>
                                <w:kern w:val="24"/>
                                <w:sz w:val="40"/>
                                <w:szCs w:val="40"/>
                              </w:rPr>
                              <w:t xml:space="preserve">Tuesday, May 23, </w:t>
                            </w:r>
                            <w:r w:rsidR="00B41DDF">
                              <w:rPr>
                                <w:rFonts w:hAnsi="Calibri"/>
                                <w:b/>
                                <w:bCs/>
                                <w:color w:val="003594"/>
                                <w:kern w:val="24"/>
                                <w:sz w:val="40"/>
                                <w:szCs w:val="40"/>
                              </w:rPr>
                              <w:t>2</w:t>
                            </w:r>
                            <w:r w:rsidR="004D078C">
                              <w:rPr>
                                <w:rFonts w:hAnsi="Calibri"/>
                                <w:b/>
                                <w:bCs/>
                                <w:color w:val="003594"/>
                                <w:kern w:val="24"/>
                                <w:sz w:val="40"/>
                                <w:szCs w:val="40"/>
                              </w:rPr>
                              <w:t>023</w:t>
                            </w:r>
                            <w:r w:rsidR="00AC14AA">
                              <w:rPr>
                                <w:rFonts w:hAnsi="Calibri"/>
                                <w:b/>
                                <w:bCs/>
                                <w:color w:val="003594"/>
                                <w:kern w:val="24"/>
                                <w:sz w:val="40"/>
                                <w:szCs w:val="40"/>
                              </w:rPr>
                              <w:t xml:space="preserve"> </w:t>
                            </w:r>
                          </w:p>
                          <w:p w14:paraId="30C523B9" w14:textId="5E98AC7D" w:rsidR="00AC14AA" w:rsidRDefault="000D6465" w:rsidP="00FB586A">
                            <w:pPr>
                              <w:spacing w:after="120" w:line="240" w:lineRule="auto"/>
                              <w:jc w:val="center"/>
                              <w:rPr>
                                <w:rFonts w:hAnsi="Calibri"/>
                                <w:b/>
                                <w:bCs/>
                                <w:color w:val="003594"/>
                                <w:kern w:val="24"/>
                                <w:sz w:val="40"/>
                                <w:szCs w:val="40"/>
                              </w:rPr>
                            </w:pPr>
                            <w:r w:rsidRPr="00E56997">
                              <w:rPr>
                                <w:rFonts w:hAnsi="Calibri"/>
                                <w:b/>
                                <w:bCs/>
                                <w:color w:val="003594"/>
                                <w:kern w:val="24"/>
                                <w:sz w:val="40"/>
                                <w:szCs w:val="40"/>
                              </w:rPr>
                              <w:t>Time:</w:t>
                            </w:r>
                            <w:r>
                              <w:rPr>
                                <w:rFonts w:hAnsi="Calibri"/>
                                <w:b/>
                                <w:bCs/>
                                <w:color w:val="003594"/>
                                <w:kern w:val="24"/>
                                <w:sz w:val="40"/>
                                <w:szCs w:val="40"/>
                              </w:rPr>
                              <w:t xml:space="preserve"> 6:00 p.m. to 8:00 p.m.</w:t>
                            </w:r>
                            <w:r w:rsidR="00AC14AA">
                              <w:rPr>
                                <w:rFonts w:hAnsi="Calibri"/>
                                <w:b/>
                                <w:bCs/>
                                <w:color w:val="003594"/>
                                <w:kern w:val="24"/>
                                <w:sz w:val="40"/>
                                <w:szCs w:val="40"/>
                              </w:rPr>
                              <w:t xml:space="preserve"> ES</w:t>
                            </w:r>
                            <w:r w:rsidR="001C641C">
                              <w:rPr>
                                <w:rFonts w:hAnsi="Calibri"/>
                                <w:b/>
                                <w:bCs/>
                                <w:color w:val="003594"/>
                                <w:kern w:val="24"/>
                                <w:sz w:val="40"/>
                                <w:szCs w:val="40"/>
                              </w:rPr>
                              <w:t>T</w:t>
                            </w:r>
                          </w:p>
                          <w:p w14:paraId="71D081F2" w14:textId="7A9288F4" w:rsidR="000D6465" w:rsidRDefault="00AC14AA" w:rsidP="00FB586A">
                            <w:pPr>
                              <w:spacing w:after="120" w:line="240" w:lineRule="auto"/>
                              <w:jc w:val="center"/>
                              <w:rPr>
                                <w:rFonts w:hAnsi="Calibri"/>
                                <w:b/>
                                <w:bCs/>
                                <w:color w:val="003594"/>
                                <w:kern w:val="24"/>
                                <w:sz w:val="32"/>
                                <w:szCs w:val="32"/>
                              </w:rPr>
                            </w:pPr>
                            <w:r w:rsidRPr="00975575">
                              <w:rPr>
                                <w:rFonts w:hAnsi="Calibri"/>
                                <w:b/>
                                <w:bCs/>
                                <w:color w:val="003594"/>
                                <w:kern w:val="24"/>
                                <w:sz w:val="32"/>
                                <w:szCs w:val="32"/>
                              </w:rPr>
                              <w:t>Webinar</w:t>
                            </w:r>
                            <w:r w:rsidR="004B5AE3" w:rsidRPr="00975575">
                              <w:rPr>
                                <w:rFonts w:hAnsi="Calibri"/>
                                <w:b/>
                                <w:bCs/>
                                <w:color w:val="003594"/>
                                <w:kern w:val="24"/>
                                <w:sz w:val="32"/>
                                <w:szCs w:val="32"/>
                              </w:rPr>
                              <w:t xml:space="preserve"> (registration link below)</w:t>
                            </w:r>
                          </w:p>
                          <w:p w14:paraId="376E5165" w14:textId="77777777" w:rsidR="006D05FA" w:rsidRDefault="006D05FA" w:rsidP="006D05FA">
                            <w:pPr>
                              <w:jc w:val="center"/>
                              <w:rPr>
                                <w:rFonts w:cstheme="minorHAnsi"/>
                                <w:sz w:val="21"/>
                                <w:szCs w:val="21"/>
                              </w:rPr>
                            </w:pPr>
                            <w:r w:rsidRPr="0099319A">
                              <w:rPr>
                                <w:rFonts w:cstheme="minorHAnsi"/>
                                <w:sz w:val="21"/>
                                <w:szCs w:val="21"/>
                              </w:rPr>
                              <w:t>UPMC Center for Continuing Education in the Health Sciences in association with the University of Pittsburgh School of Pharmacy</w:t>
                            </w:r>
                          </w:p>
                          <w:p w14:paraId="1E357359" w14:textId="77777777" w:rsidR="006D05FA" w:rsidRDefault="006D05FA" w:rsidP="006D05FA">
                            <w:pPr>
                              <w:jc w:val="center"/>
                              <w:rPr>
                                <w:rFonts w:cstheme="minorHAnsi"/>
                                <w:sz w:val="21"/>
                                <w:szCs w:val="21"/>
                              </w:rPr>
                            </w:pPr>
                            <w:r w:rsidRPr="0099319A">
                              <w:rPr>
                                <w:rFonts w:cstheme="minorHAnsi"/>
                                <w:sz w:val="21"/>
                                <w:szCs w:val="21"/>
                              </w:rPr>
                              <w:t>UPMC Center for Continuing Education in the Health Sciences in association with the University of Pittsburgh School of Pharmacy</w:t>
                            </w:r>
                          </w:p>
                          <w:p w14:paraId="629CE0F0" w14:textId="77777777" w:rsidR="006D05FA" w:rsidRDefault="006D05FA" w:rsidP="00FB586A">
                            <w:pPr>
                              <w:spacing w:after="120" w:line="240" w:lineRule="auto"/>
                              <w:jc w:val="center"/>
                              <w:rPr>
                                <w:rFonts w:hAnsi="Calibri"/>
                                <w:b/>
                                <w:bCs/>
                                <w:color w:val="003594"/>
                                <w:kern w:val="24"/>
                                <w:sz w:val="32"/>
                                <w:szCs w:val="32"/>
                              </w:rPr>
                            </w:pPr>
                          </w:p>
                          <w:p w14:paraId="1B98CA05" w14:textId="77777777" w:rsidR="006D05FA" w:rsidRPr="00975575" w:rsidRDefault="006D05FA" w:rsidP="00FB586A">
                            <w:pPr>
                              <w:spacing w:after="120" w:line="240" w:lineRule="auto"/>
                              <w:jc w:val="center"/>
                              <w:rPr>
                                <w:rFonts w:hAnsi="Calibri"/>
                                <w:b/>
                                <w:bCs/>
                                <w:color w:val="003594"/>
                                <w:kern w:val="24"/>
                                <w:sz w:val="32"/>
                                <w:szCs w:val="3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1B0E024" id="_x0000_t202" coordsize="21600,21600" o:spt="202" path="m,l,21600r21600,l21600,xe">
                <v:stroke joinstyle="miter"/>
                <v:path gradientshapeok="t" o:connecttype="rect"/>
              </v:shapetype>
              <v:shape id="TextBox 12" o:spid="_x0000_s1027" type="#_x0000_t202" style="position:absolute;left:0;text-align:left;margin-left:519pt;margin-top:3.1pt;width:570.2pt;height:13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" filled="f" stroked="f">
                <v:textbox>
                  <w:txbxContent>
                    <w:p w14:paraId="28809396" w14:textId="5FCDD8D6" w:rsidR="00AB4AE7" w:rsidRPr="00AB4AE7" w:rsidRDefault="004D078C" w:rsidP="00FB586A">
                      <w:pPr>
                        <w:spacing w:after="120" w:line="240" w:lineRule="auto"/>
                        <w:jc w:val="center"/>
                        <w:rPr>
                          <w:rFonts w:hAnsi="Calibri"/>
                          <w:b/>
                          <w:bCs/>
                          <w:color w:val="003594"/>
                          <w:kern w:val="24"/>
                          <w:sz w:val="44"/>
                          <w:szCs w:val="44"/>
                        </w:rPr>
                      </w:pPr>
                      <w:r>
                        <w:rPr>
                          <w:rFonts w:hAnsi="Calibri"/>
                          <w:b/>
                          <w:bCs/>
                          <w:color w:val="003594"/>
                          <w:kern w:val="24"/>
                          <w:sz w:val="44"/>
                          <w:szCs w:val="44"/>
                        </w:rPr>
                        <w:t>Clinical and Legal Considerations for Cannabis</w:t>
                      </w:r>
                      <w:r w:rsidR="00974FF7">
                        <w:rPr>
                          <w:rFonts w:hAnsi="Calibri"/>
                          <w:b/>
                          <w:bCs/>
                          <w:color w:val="003594"/>
                          <w:kern w:val="24"/>
                          <w:sz w:val="44"/>
                          <w:szCs w:val="44"/>
                        </w:rPr>
                        <w:t xml:space="preserve"> </w:t>
                      </w:r>
                    </w:p>
                    <w:p w14:paraId="4155E771" w14:textId="41397316" w:rsidR="000D6465" w:rsidRDefault="000D6465" w:rsidP="00FB586A">
                      <w:pPr>
                        <w:spacing w:after="120" w:line="240" w:lineRule="auto"/>
                        <w:jc w:val="center"/>
                      </w:pPr>
                      <w:r w:rsidRPr="00E56997">
                        <w:rPr>
                          <w:rFonts w:hAnsi="Calibri"/>
                          <w:b/>
                          <w:bCs/>
                          <w:color w:val="003594"/>
                          <w:kern w:val="24"/>
                          <w:sz w:val="40"/>
                          <w:szCs w:val="40"/>
                        </w:rPr>
                        <w:t>Date:</w:t>
                      </w:r>
                      <w:r>
                        <w:rPr>
                          <w:rFonts w:hAnsi="Calibri"/>
                          <w:b/>
                          <w:bCs/>
                          <w:color w:val="003594"/>
                          <w:kern w:val="24"/>
                          <w:sz w:val="40"/>
                          <w:szCs w:val="40"/>
                        </w:rPr>
                        <w:t xml:space="preserve"> </w:t>
                      </w:r>
                      <w:r w:rsidR="004D078C">
                        <w:rPr>
                          <w:rFonts w:hAnsi="Calibri"/>
                          <w:b/>
                          <w:bCs/>
                          <w:color w:val="003594"/>
                          <w:kern w:val="24"/>
                          <w:sz w:val="40"/>
                          <w:szCs w:val="40"/>
                        </w:rPr>
                        <w:t xml:space="preserve">Tuesday, May 23, </w:t>
                      </w:r>
                      <w:r w:rsidR="00B41DDF">
                        <w:rPr>
                          <w:rFonts w:hAnsi="Calibri"/>
                          <w:b/>
                          <w:bCs/>
                          <w:color w:val="003594"/>
                          <w:kern w:val="24"/>
                          <w:sz w:val="40"/>
                          <w:szCs w:val="40"/>
                        </w:rPr>
                        <w:t>2</w:t>
                      </w:r>
                      <w:r w:rsidR="004D078C">
                        <w:rPr>
                          <w:rFonts w:hAnsi="Calibri"/>
                          <w:b/>
                          <w:bCs/>
                          <w:color w:val="003594"/>
                          <w:kern w:val="24"/>
                          <w:sz w:val="40"/>
                          <w:szCs w:val="40"/>
                        </w:rPr>
                        <w:t>023</w:t>
                      </w:r>
                      <w:r w:rsidR="00AC14AA">
                        <w:rPr>
                          <w:rFonts w:hAnsi="Calibri"/>
                          <w:b/>
                          <w:bCs/>
                          <w:color w:val="003594"/>
                          <w:kern w:val="24"/>
                          <w:sz w:val="40"/>
                          <w:szCs w:val="40"/>
                        </w:rPr>
                        <w:t xml:space="preserve"> </w:t>
                      </w:r>
                    </w:p>
                    <w:p w14:paraId="30C523B9" w14:textId="5E98AC7D" w:rsidR="00AC14AA" w:rsidRDefault="000D6465" w:rsidP="00FB586A">
                      <w:pPr>
                        <w:spacing w:after="120" w:line="240" w:lineRule="auto"/>
                        <w:jc w:val="center"/>
                        <w:rPr>
                          <w:rFonts w:hAnsi="Calibri"/>
                          <w:b/>
                          <w:bCs/>
                          <w:color w:val="003594"/>
                          <w:kern w:val="24"/>
                          <w:sz w:val="40"/>
                          <w:szCs w:val="40"/>
                        </w:rPr>
                      </w:pPr>
                      <w:r w:rsidRPr="00E56997">
                        <w:rPr>
                          <w:rFonts w:hAnsi="Calibri"/>
                          <w:b/>
                          <w:bCs/>
                          <w:color w:val="003594"/>
                          <w:kern w:val="24"/>
                          <w:sz w:val="40"/>
                          <w:szCs w:val="40"/>
                        </w:rPr>
                        <w:t>Time:</w:t>
                      </w:r>
                      <w:r>
                        <w:rPr>
                          <w:rFonts w:hAnsi="Calibri"/>
                          <w:b/>
                          <w:bCs/>
                          <w:color w:val="003594"/>
                          <w:kern w:val="24"/>
                          <w:sz w:val="40"/>
                          <w:szCs w:val="40"/>
                        </w:rPr>
                        <w:t xml:space="preserve"> 6:00 p.m. to 8:00 p.m.</w:t>
                      </w:r>
                      <w:r w:rsidR="00AC14AA">
                        <w:rPr>
                          <w:rFonts w:hAnsi="Calibri"/>
                          <w:b/>
                          <w:bCs/>
                          <w:color w:val="003594"/>
                          <w:kern w:val="24"/>
                          <w:sz w:val="40"/>
                          <w:szCs w:val="40"/>
                        </w:rPr>
                        <w:t xml:space="preserve"> ES</w:t>
                      </w:r>
                      <w:r w:rsidR="001C641C">
                        <w:rPr>
                          <w:rFonts w:hAnsi="Calibri"/>
                          <w:b/>
                          <w:bCs/>
                          <w:color w:val="003594"/>
                          <w:kern w:val="24"/>
                          <w:sz w:val="40"/>
                          <w:szCs w:val="40"/>
                        </w:rPr>
                        <w:t>T</w:t>
                      </w:r>
                    </w:p>
                    <w:p w14:paraId="71D081F2" w14:textId="7A9288F4" w:rsidR="000D6465" w:rsidRDefault="00AC14AA" w:rsidP="00FB586A">
                      <w:pPr>
                        <w:spacing w:after="120" w:line="240" w:lineRule="auto"/>
                        <w:jc w:val="center"/>
                        <w:rPr>
                          <w:rFonts w:hAnsi="Calibri"/>
                          <w:b/>
                          <w:bCs/>
                          <w:color w:val="003594"/>
                          <w:kern w:val="24"/>
                          <w:sz w:val="32"/>
                          <w:szCs w:val="32"/>
                        </w:rPr>
                      </w:pPr>
                      <w:r w:rsidRPr="00975575">
                        <w:rPr>
                          <w:rFonts w:hAnsi="Calibri"/>
                          <w:b/>
                          <w:bCs/>
                          <w:color w:val="003594"/>
                          <w:kern w:val="24"/>
                          <w:sz w:val="32"/>
                          <w:szCs w:val="32"/>
                        </w:rPr>
                        <w:t>Webinar</w:t>
                      </w:r>
                      <w:r w:rsidR="004B5AE3" w:rsidRPr="00975575">
                        <w:rPr>
                          <w:rFonts w:hAnsi="Calibri"/>
                          <w:b/>
                          <w:bCs/>
                          <w:color w:val="003594"/>
                          <w:kern w:val="24"/>
                          <w:sz w:val="32"/>
                          <w:szCs w:val="32"/>
                        </w:rPr>
                        <w:t xml:space="preserve"> (registration link below)</w:t>
                      </w:r>
                    </w:p>
                    <w:p w14:paraId="376E5165" w14:textId="77777777" w:rsidR="006D05FA" w:rsidRDefault="006D05FA" w:rsidP="006D05FA">
                      <w:pPr>
                        <w:jc w:val="center"/>
                        <w:rPr>
                          <w:rFonts w:cstheme="minorHAnsi"/>
                          <w:sz w:val="21"/>
                          <w:szCs w:val="21"/>
                        </w:rPr>
                      </w:pPr>
                      <w:r w:rsidRPr="0099319A">
                        <w:rPr>
                          <w:rFonts w:cstheme="minorHAnsi"/>
                          <w:sz w:val="21"/>
                          <w:szCs w:val="21"/>
                        </w:rPr>
                        <w:t>UPMC Center for Continuing Education in the Health Sciences in association with the University of Pittsburgh School of Pharmacy</w:t>
                      </w:r>
                    </w:p>
                    <w:p w14:paraId="1E357359" w14:textId="77777777" w:rsidR="006D05FA" w:rsidRDefault="006D05FA" w:rsidP="006D05FA">
                      <w:pPr>
                        <w:jc w:val="center"/>
                        <w:rPr>
                          <w:rFonts w:cstheme="minorHAnsi"/>
                          <w:sz w:val="21"/>
                          <w:szCs w:val="21"/>
                        </w:rPr>
                      </w:pPr>
                      <w:r w:rsidRPr="0099319A">
                        <w:rPr>
                          <w:rFonts w:cstheme="minorHAnsi"/>
                          <w:sz w:val="21"/>
                          <w:szCs w:val="21"/>
                        </w:rPr>
                        <w:t>UPMC Center for Continuing Education in the Health Sciences in association with the University of Pittsburgh School of Pharmacy</w:t>
                      </w:r>
                    </w:p>
                    <w:p w14:paraId="629CE0F0" w14:textId="77777777" w:rsidR="006D05FA" w:rsidRDefault="006D05FA" w:rsidP="00FB586A">
                      <w:pPr>
                        <w:spacing w:after="120" w:line="240" w:lineRule="auto"/>
                        <w:jc w:val="center"/>
                        <w:rPr>
                          <w:rFonts w:hAnsi="Calibri"/>
                          <w:b/>
                          <w:bCs/>
                          <w:color w:val="003594"/>
                          <w:kern w:val="24"/>
                          <w:sz w:val="32"/>
                          <w:szCs w:val="32"/>
                        </w:rPr>
                      </w:pPr>
                    </w:p>
                    <w:p w14:paraId="1B98CA05" w14:textId="77777777" w:rsidR="006D05FA" w:rsidRPr="00975575" w:rsidRDefault="006D05FA" w:rsidP="00FB586A">
                      <w:pPr>
                        <w:spacing w:after="120" w:line="240" w:lineRule="auto"/>
                        <w:jc w:val="center"/>
                        <w:rPr>
                          <w:rFonts w:hAnsi="Calibri"/>
                          <w:b/>
                          <w:bCs/>
                          <w:color w:val="003594"/>
                          <w:kern w:val="24"/>
                          <w:sz w:val="32"/>
                          <w:szCs w:val="32"/>
                        </w:rPr>
                      </w:pPr>
                    </w:p>
                  </w:txbxContent>
                </v:textbox>
                <w10:wrap anchorx="margin"/>
              </v:shape>
            </w:pict>
          </mc:Fallback>
        </mc:AlternateContent>
      </w:r>
    </w:p>
    <w:p w14:paraId="4ED75A44" w14:textId="61DF695F" w:rsidR="000D6465" w:rsidRDefault="000D6465" w:rsidP="001F5FD1">
      <w:pPr>
        <w:jc w:val="center"/>
        <w:rPr>
          <w:rFonts w:cstheme="minorHAnsi"/>
          <w:sz w:val="24"/>
          <w:szCs w:val="24"/>
        </w:rPr>
      </w:pPr>
    </w:p>
    <w:p w14:paraId="5F99B8A0" w14:textId="77777777" w:rsidR="00324C85" w:rsidRPr="00324C85" w:rsidRDefault="00324C85" w:rsidP="001F5FD1">
      <w:pPr>
        <w:jc w:val="center"/>
        <w:rPr>
          <w:rFonts w:cstheme="minorHAnsi"/>
          <w:sz w:val="4"/>
          <w:szCs w:val="4"/>
        </w:rPr>
      </w:pPr>
    </w:p>
    <w:p w14:paraId="6BCBD88A" w14:textId="77777777" w:rsidR="00AB4AE7" w:rsidRDefault="00AB4AE7" w:rsidP="001F5FD1">
      <w:pPr>
        <w:jc w:val="center"/>
        <w:rPr>
          <w:rFonts w:cstheme="minorHAnsi"/>
          <w:sz w:val="32"/>
          <w:szCs w:val="32"/>
        </w:rPr>
      </w:pPr>
    </w:p>
    <w:p w14:paraId="291034B9" w14:textId="77777777" w:rsidR="00A53FC5" w:rsidRDefault="00A53FC5" w:rsidP="0099319A">
      <w:pPr>
        <w:rPr>
          <w:rFonts w:cstheme="minorHAnsi"/>
          <w:sz w:val="21"/>
          <w:szCs w:val="21"/>
        </w:rPr>
      </w:pPr>
    </w:p>
    <w:p w14:paraId="47F27142" w14:textId="77777777" w:rsidR="006D05FA" w:rsidRDefault="006D05FA" w:rsidP="006D05FA">
      <w:pPr>
        <w:rPr>
          <w:rFonts w:cstheme="minorHAnsi"/>
          <w:sz w:val="21"/>
          <w:szCs w:val="21"/>
        </w:rPr>
      </w:pPr>
    </w:p>
    <w:p w14:paraId="62125228" w14:textId="77777777" w:rsidR="006D05FA" w:rsidRDefault="006D05FA" w:rsidP="00AC14AA">
      <w:pPr>
        <w:jc w:val="center"/>
        <w:rPr>
          <w:rFonts w:cstheme="minorHAnsi"/>
          <w:sz w:val="21"/>
          <w:szCs w:val="21"/>
        </w:rPr>
      </w:pPr>
    </w:p>
    <w:p w14:paraId="2A28C28C" w14:textId="348EF84C" w:rsidR="00EB56FD" w:rsidRPr="006D05FA" w:rsidRDefault="00EB56FD" w:rsidP="006D05FA">
      <w:pPr>
        <w:spacing w:after="0"/>
        <w:jc w:val="center"/>
        <w:rPr>
          <w:rFonts w:cstheme="minorHAnsi"/>
          <w:b/>
          <w:bCs/>
          <w:sz w:val="21"/>
          <w:szCs w:val="21"/>
        </w:rPr>
      </w:pPr>
      <w:r w:rsidRPr="006D05FA">
        <w:rPr>
          <w:rFonts w:eastAsia="Times New Roman" w:cstheme="minorHAnsi"/>
          <w:b/>
          <w:bCs/>
          <w:color w:val="333333"/>
          <w:lang w:val="en"/>
        </w:rPr>
        <w:t xml:space="preserve">The goal of this continuing education program is to educate attendees about </w:t>
      </w:r>
      <w:r w:rsidR="00975575" w:rsidRPr="006D05FA">
        <w:rPr>
          <w:rFonts w:eastAsia="Times New Roman" w:cstheme="minorHAnsi"/>
          <w:b/>
          <w:bCs/>
          <w:color w:val="333333"/>
          <w:lang w:val="en"/>
        </w:rPr>
        <w:t xml:space="preserve">the </w:t>
      </w:r>
      <w:r w:rsidR="004D078C">
        <w:rPr>
          <w:rFonts w:eastAsia="Times New Roman" w:cstheme="minorHAnsi"/>
          <w:b/>
          <w:bCs/>
          <w:color w:val="333333"/>
          <w:lang w:val="en"/>
        </w:rPr>
        <w:t xml:space="preserve">endocannabinoid system and cannabis pharmacology, including adverse effects, product choice, patient evaluation and discussion, risk versus benefit, and legal considerations for medical cannabis.  </w:t>
      </w:r>
    </w:p>
    <w:p w14:paraId="01229EEE" w14:textId="29D9EA17" w:rsidR="006D05FA" w:rsidRDefault="004D078C" w:rsidP="004D078C">
      <w:pPr>
        <w:spacing w:before="100" w:beforeAutospacing="1" w:after="100" w:afterAutospacing="1" w:line="180" w:lineRule="atLeast"/>
        <w:rPr>
          <w:rFonts w:eastAsia="Times New Roman" w:cstheme="minorHAnsi"/>
          <w:color w:val="333333"/>
          <w:sz w:val="28"/>
          <w:szCs w:val="28"/>
          <w:lang w:val="en"/>
        </w:rPr>
      </w:pPr>
      <w:r>
        <w:rPr>
          <w:rFonts w:eastAsia="Times New Roman" w:cstheme="minorHAnsi"/>
          <w:b/>
          <w:bCs/>
          <w:color w:val="333333"/>
          <w:sz w:val="28"/>
          <w:szCs w:val="28"/>
          <w:lang w:val="en"/>
        </w:rPr>
        <w:t xml:space="preserve">   </w:t>
      </w:r>
      <w:r w:rsidR="00EB56FD" w:rsidRPr="004B5AE3">
        <w:rPr>
          <w:rFonts w:eastAsia="Times New Roman" w:cstheme="minorHAnsi"/>
          <w:b/>
          <w:bCs/>
          <w:color w:val="333333"/>
          <w:sz w:val="28"/>
          <w:szCs w:val="28"/>
          <w:u w:val="single"/>
          <w:lang w:val="en"/>
        </w:rPr>
        <w:t>Program Schedule:</w:t>
      </w:r>
      <w:r w:rsidR="00EB56FD" w:rsidRPr="004B5AE3">
        <w:rPr>
          <w:rFonts w:eastAsia="Times New Roman" w:cstheme="minorHAnsi"/>
          <w:b/>
          <w:bCs/>
          <w:color w:val="333333"/>
          <w:sz w:val="28"/>
          <w:szCs w:val="28"/>
          <w:lang w:val="en"/>
        </w:rPr>
        <w:t xml:space="preserve"> </w:t>
      </w:r>
    </w:p>
    <w:p w14:paraId="7202C000" w14:textId="315AE1DD" w:rsidR="00310B7C" w:rsidRDefault="00310B7C" w:rsidP="004D078C">
      <w:pPr>
        <w:spacing w:before="100" w:beforeAutospacing="1" w:after="100" w:afterAutospacing="1" w:line="180" w:lineRule="atLeast"/>
        <w:rPr>
          <w:rFonts w:eastAsia="Times New Roman" w:cstheme="minorHAnsi"/>
          <w:b/>
          <w:bCs/>
          <w:color w:val="333333"/>
          <w:sz w:val="28"/>
          <w:szCs w:val="28"/>
          <w:lang w:val="en"/>
        </w:rPr>
      </w:pPr>
      <w:r>
        <w:rPr>
          <w:noProof/>
        </w:rPr>
        <w:drawing>
          <wp:anchor distT="0" distB="0" distL="114300" distR="114300" simplePos="0" relativeHeight="251663360" behindDoc="0" locked="0" layoutInCell="1" allowOverlap="1" wp14:anchorId="5C489A04" wp14:editId="5369D8AF">
            <wp:simplePos x="0" y="0"/>
            <wp:positionH relativeFrom="column">
              <wp:posOffset>102088</wp:posOffset>
            </wp:positionH>
            <wp:positionV relativeFrom="paragraph">
              <wp:posOffset>139951</wp:posOffset>
            </wp:positionV>
            <wp:extent cx="1301750" cy="1949450"/>
            <wp:effectExtent l="0" t="0" r="0" b="0"/>
            <wp:wrapThrough wrapText="bothSides">
              <wp:wrapPolygon edited="0">
                <wp:start x="0" y="0"/>
                <wp:lineTo x="0" y="21319"/>
                <wp:lineTo x="21179" y="21319"/>
                <wp:lineTo x="2117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1750" cy="194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179DE" w14:textId="171438E7" w:rsidR="00975575" w:rsidRPr="00310B7C" w:rsidRDefault="00EB56FD" w:rsidP="004D078C">
      <w:pPr>
        <w:spacing w:before="100" w:beforeAutospacing="1" w:after="100" w:afterAutospacing="1" w:line="180" w:lineRule="atLeast"/>
        <w:rPr>
          <w:rFonts w:eastAsia="Times New Roman" w:cstheme="minorHAnsi"/>
          <w:b/>
          <w:bCs/>
          <w:color w:val="333333"/>
          <w:sz w:val="28"/>
          <w:szCs w:val="28"/>
          <w:lang w:val="en"/>
        </w:rPr>
      </w:pPr>
      <w:r w:rsidRPr="00310B7C">
        <w:rPr>
          <w:rFonts w:eastAsia="Times New Roman" w:cstheme="minorHAnsi"/>
          <w:b/>
          <w:bCs/>
          <w:color w:val="333333"/>
          <w:sz w:val="28"/>
          <w:szCs w:val="28"/>
          <w:lang w:val="en"/>
        </w:rPr>
        <w:t>6:00</w:t>
      </w:r>
      <w:r w:rsidR="006D05FA" w:rsidRPr="00310B7C">
        <w:rPr>
          <w:rFonts w:eastAsia="Times New Roman" w:cstheme="minorHAnsi"/>
          <w:b/>
          <w:bCs/>
          <w:color w:val="333333"/>
          <w:sz w:val="28"/>
          <w:szCs w:val="28"/>
          <w:lang w:val="en"/>
        </w:rPr>
        <w:t xml:space="preserve"> </w:t>
      </w:r>
      <w:r w:rsidRPr="00310B7C">
        <w:rPr>
          <w:rFonts w:eastAsia="Times New Roman" w:cstheme="minorHAnsi"/>
          <w:b/>
          <w:bCs/>
          <w:color w:val="333333"/>
          <w:sz w:val="28"/>
          <w:szCs w:val="28"/>
          <w:lang w:val="en"/>
        </w:rPr>
        <w:t>p</w:t>
      </w:r>
      <w:r w:rsidR="006D05FA" w:rsidRPr="00310B7C">
        <w:rPr>
          <w:rFonts w:eastAsia="Times New Roman" w:cstheme="minorHAnsi"/>
          <w:b/>
          <w:bCs/>
          <w:color w:val="333333"/>
          <w:sz w:val="28"/>
          <w:szCs w:val="28"/>
          <w:lang w:val="en"/>
        </w:rPr>
        <w:t>.</w:t>
      </w:r>
      <w:r w:rsidRPr="00310B7C">
        <w:rPr>
          <w:rFonts w:eastAsia="Times New Roman" w:cstheme="minorHAnsi"/>
          <w:b/>
          <w:bCs/>
          <w:color w:val="333333"/>
          <w:sz w:val="28"/>
          <w:szCs w:val="28"/>
          <w:lang w:val="en"/>
        </w:rPr>
        <w:t>m</w:t>
      </w:r>
      <w:r w:rsidR="006D05FA" w:rsidRPr="00310B7C">
        <w:rPr>
          <w:rFonts w:eastAsia="Times New Roman" w:cstheme="minorHAnsi"/>
          <w:b/>
          <w:bCs/>
          <w:color w:val="333333"/>
          <w:sz w:val="28"/>
          <w:szCs w:val="28"/>
          <w:lang w:val="en"/>
        </w:rPr>
        <w:t>.</w:t>
      </w:r>
      <w:r w:rsidR="00AC14AA" w:rsidRPr="00310B7C">
        <w:rPr>
          <w:rFonts w:eastAsia="Times New Roman" w:cstheme="minorHAnsi"/>
          <w:b/>
          <w:bCs/>
          <w:color w:val="333333"/>
          <w:sz w:val="28"/>
          <w:szCs w:val="28"/>
          <w:lang w:val="en"/>
        </w:rPr>
        <w:t>:</w:t>
      </w:r>
      <w:r w:rsidRPr="00310B7C">
        <w:rPr>
          <w:rFonts w:eastAsia="Times New Roman" w:cstheme="minorHAnsi"/>
          <w:b/>
          <w:bCs/>
          <w:color w:val="333333"/>
          <w:sz w:val="28"/>
          <w:szCs w:val="28"/>
          <w:lang w:val="en"/>
        </w:rPr>
        <w:t xml:space="preserve"> </w:t>
      </w:r>
      <w:r w:rsidR="00974FF7" w:rsidRPr="00310B7C">
        <w:rPr>
          <w:rFonts w:eastAsia="Times New Roman" w:cstheme="minorHAnsi"/>
          <w:b/>
          <w:bCs/>
          <w:color w:val="333333"/>
          <w:sz w:val="28"/>
          <w:szCs w:val="28"/>
          <w:lang w:val="en"/>
        </w:rPr>
        <w:t xml:space="preserve">Welcome </w:t>
      </w:r>
    </w:p>
    <w:p w14:paraId="5BD62D56" w14:textId="77777777" w:rsidR="00310B7C" w:rsidRPr="00310B7C" w:rsidRDefault="00310B7C" w:rsidP="00310B7C">
      <w:pPr>
        <w:spacing w:before="100" w:beforeAutospacing="1" w:after="100" w:afterAutospacing="1" w:line="180" w:lineRule="atLeast"/>
        <w:ind w:left="720"/>
        <w:rPr>
          <w:rFonts w:eastAsia="Times New Roman" w:cstheme="minorHAnsi"/>
          <w:i/>
          <w:iCs/>
          <w:sz w:val="28"/>
          <w:szCs w:val="28"/>
        </w:rPr>
      </w:pPr>
      <w:r w:rsidRPr="00310B7C">
        <w:rPr>
          <w:rFonts w:eastAsia="Times New Roman" w:cstheme="minorHAnsi"/>
          <w:b/>
          <w:bCs/>
          <w:color w:val="333333"/>
          <w:sz w:val="28"/>
          <w:szCs w:val="28"/>
          <w:lang w:val="en"/>
        </w:rPr>
        <w:t xml:space="preserve">Speaker: </w:t>
      </w:r>
      <w:r w:rsidRPr="00310B7C">
        <w:rPr>
          <w:rFonts w:eastAsia="Times New Roman" w:cstheme="minorHAnsi"/>
          <w:b/>
          <w:bCs/>
          <w:i/>
          <w:iCs/>
          <w:sz w:val="28"/>
          <w:szCs w:val="28"/>
        </w:rPr>
        <w:t xml:space="preserve">Christine Roussel, PharmD, BCOP, BCSCP, Senior Executive Director, Pharmacy, Laboratory and Medical Research, Doylestown Health </w:t>
      </w:r>
    </w:p>
    <w:p w14:paraId="123B86D2" w14:textId="203025CF" w:rsidR="004D078C" w:rsidRPr="00310B7C" w:rsidRDefault="0017708C" w:rsidP="00310B7C">
      <w:pPr>
        <w:spacing w:before="100" w:beforeAutospacing="1" w:after="100" w:afterAutospacing="1" w:line="180" w:lineRule="atLeast"/>
        <w:rPr>
          <w:rFonts w:eastAsia="Times New Roman" w:cstheme="minorHAnsi"/>
          <w:b/>
          <w:bCs/>
          <w:color w:val="333333"/>
          <w:sz w:val="28"/>
          <w:szCs w:val="28"/>
          <w:lang w:val="en"/>
        </w:rPr>
      </w:pPr>
      <w:r w:rsidRPr="00310B7C">
        <w:rPr>
          <w:rFonts w:eastAsia="Times New Roman" w:cstheme="minorHAnsi"/>
          <w:b/>
          <w:bCs/>
          <w:color w:val="333333"/>
          <w:sz w:val="28"/>
          <w:szCs w:val="28"/>
          <w:lang w:val="en"/>
        </w:rPr>
        <w:t>6:</w:t>
      </w:r>
      <w:r w:rsidR="00974FF7" w:rsidRPr="00310B7C">
        <w:rPr>
          <w:rFonts w:eastAsia="Times New Roman" w:cstheme="minorHAnsi"/>
          <w:b/>
          <w:bCs/>
          <w:color w:val="333333"/>
          <w:sz w:val="28"/>
          <w:szCs w:val="28"/>
          <w:lang w:val="en"/>
        </w:rPr>
        <w:t>05</w:t>
      </w:r>
      <w:r w:rsidR="006D05FA" w:rsidRPr="00310B7C">
        <w:rPr>
          <w:rFonts w:eastAsia="Times New Roman" w:cstheme="minorHAnsi"/>
          <w:b/>
          <w:bCs/>
          <w:color w:val="333333"/>
          <w:sz w:val="28"/>
          <w:szCs w:val="28"/>
          <w:lang w:val="en"/>
        </w:rPr>
        <w:t xml:space="preserve"> </w:t>
      </w:r>
      <w:r w:rsidRPr="00310B7C">
        <w:rPr>
          <w:rFonts w:eastAsia="Times New Roman" w:cstheme="minorHAnsi"/>
          <w:b/>
          <w:bCs/>
          <w:color w:val="333333"/>
          <w:sz w:val="28"/>
          <w:szCs w:val="28"/>
          <w:lang w:val="en"/>
        </w:rPr>
        <w:t>p</w:t>
      </w:r>
      <w:r w:rsidR="006D05FA" w:rsidRPr="00310B7C">
        <w:rPr>
          <w:rFonts w:eastAsia="Times New Roman" w:cstheme="minorHAnsi"/>
          <w:b/>
          <w:bCs/>
          <w:color w:val="333333"/>
          <w:sz w:val="28"/>
          <w:szCs w:val="28"/>
          <w:lang w:val="en"/>
        </w:rPr>
        <w:t>.</w:t>
      </w:r>
      <w:r w:rsidRPr="00310B7C">
        <w:rPr>
          <w:rFonts w:eastAsia="Times New Roman" w:cstheme="minorHAnsi"/>
          <w:b/>
          <w:bCs/>
          <w:color w:val="333333"/>
          <w:sz w:val="28"/>
          <w:szCs w:val="28"/>
          <w:lang w:val="en"/>
        </w:rPr>
        <w:t>m</w:t>
      </w:r>
      <w:r w:rsidR="006D05FA" w:rsidRPr="00310B7C">
        <w:rPr>
          <w:rFonts w:eastAsia="Times New Roman" w:cstheme="minorHAnsi"/>
          <w:b/>
          <w:bCs/>
          <w:color w:val="333333"/>
          <w:sz w:val="28"/>
          <w:szCs w:val="28"/>
          <w:lang w:val="en"/>
        </w:rPr>
        <w:t>.</w:t>
      </w:r>
      <w:r w:rsidRPr="00310B7C">
        <w:rPr>
          <w:rFonts w:eastAsia="Times New Roman" w:cstheme="minorHAnsi"/>
          <w:b/>
          <w:bCs/>
          <w:color w:val="333333"/>
          <w:sz w:val="28"/>
          <w:szCs w:val="28"/>
          <w:lang w:val="en"/>
        </w:rPr>
        <w:t xml:space="preserve"> – </w:t>
      </w:r>
      <w:r w:rsidR="00974FF7" w:rsidRPr="00310B7C">
        <w:rPr>
          <w:rFonts w:eastAsia="Times New Roman" w:cstheme="minorHAnsi"/>
          <w:b/>
          <w:bCs/>
          <w:color w:val="333333"/>
          <w:sz w:val="28"/>
          <w:szCs w:val="28"/>
          <w:lang w:val="en"/>
        </w:rPr>
        <w:t>6:50</w:t>
      </w:r>
      <w:r w:rsidR="006D05FA" w:rsidRPr="00310B7C">
        <w:rPr>
          <w:rFonts w:eastAsia="Times New Roman" w:cstheme="minorHAnsi"/>
          <w:b/>
          <w:bCs/>
          <w:color w:val="333333"/>
          <w:sz w:val="28"/>
          <w:szCs w:val="28"/>
          <w:lang w:val="en"/>
        </w:rPr>
        <w:t xml:space="preserve"> </w:t>
      </w:r>
      <w:r w:rsidRPr="00310B7C">
        <w:rPr>
          <w:rFonts w:eastAsia="Times New Roman" w:cstheme="minorHAnsi"/>
          <w:b/>
          <w:bCs/>
          <w:color w:val="333333"/>
          <w:sz w:val="28"/>
          <w:szCs w:val="28"/>
          <w:lang w:val="en"/>
        </w:rPr>
        <w:t>p</w:t>
      </w:r>
      <w:r w:rsidR="006D05FA" w:rsidRPr="00310B7C">
        <w:rPr>
          <w:rFonts w:eastAsia="Times New Roman" w:cstheme="minorHAnsi"/>
          <w:b/>
          <w:bCs/>
          <w:color w:val="333333"/>
          <w:sz w:val="28"/>
          <w:szCs w:val="28"/>
          <w:lang w:val="en"/>
        </w:rPr>
        <w:t>.</w:t>
      </w:r>
      <w:r w:rsidRPr="00310B7C">
        <w:rPr>
          <w:rFonts w:eastAsia="Times New Roman" w:cstheme="minorHAnsi"/>
          <w:b/>
          <w:bCs/>
          <w:color w:val="333333"/>
          <w:sz w:val="28"/>
          <w:szCs w:val="28"/>
          <w:lang w:val="en"/>
        </w:rPr>
        <w:t>m</w:t>
      </w:r>
      <w:r w:rsidR="006D05FA" w:rsidRPr="00310B7C">
        <w:rPr>
          <w:rFonts w:eastAsia="Times New Roman" w:cstheme="minorHAnsi"/>
          <w:b/>
          <w:bCs/>
          <w:color w:val="333333"/>
          <w:sz w:val="28"/>
          <w:szCs w:val="28"/>
          <w:lang w:val="en"/>
        </w:rPr>
        <w:t>.</w:t>
      </w:r>
      <w:r w:rsidRPr="00310B7C">
        <w:rPr>
          <w:rFonts w:eastAsia="Times New Roman" w:cstheme="minorHAnsi"/>
          <w:b/>
          <w:bCs/>
          <w:color w:val="333333"/>
          <w:sz w:val="28"/>
          <w:szCs w:val="28"/>
          <w:lang w:val="en"/>
        </w:rPr>
        <w:t>:</w:t>
      </w:r>
      <w:r w:rsidR="006C3057" w:rsidRPr="00310B7C">
        <w:rPr>
          <w:rFonts w:eastAsia="Times New Roman" w:cstheme="minorHAnsi"/>
          <w:b/>
          <w:bCs/>
          <w:color w:val="333333"/>
          <w:sz w:val="28"/>
          <w:szCs w:val="28"/>
          <w:lang w:val="en"/>
        </w:rPr>
        <w:t xml:space="preserve"> </w:t>
      </w:r>
      <w:r w:rsidR="004D078C" w:rsidRPr="00310B7C">
        <w:rPr>
          <w:rFonts w:eastAsia="Times New Roman" w:cstheme="minorHAnsi"/>
          <w:b/>
          <w:bCs/>
          <w:color w:val="333333"/>
          <w:sz w:val="28"/>
          <w:szCs w:val="28"/>
          <w:lang w:val="en"/>
        </w:rPr>
        <w:t xml:space="preserve">Overview of the Clinical Considerations for Cannabis </w:t>
      </w:r>
    </w:p>
    <w:p w14:paraId="736743F0" w14:textId="5BA654E8" w:rsidR="00310B7C" w:rsidRPr="00310B7C" w:rsidRDefault="004D078C" w:rsidP="004D078C">
      <w:pPr>
        <w:spacing w:before="100" w:beforeAutospacing="1" w:after="100" w:afterAutospacing="1" w:line="240" w:lineRule="auto"/>
        <w:rPr>
          <w:rFonts w:eastAsia="Times New Roman" w:cstheme="minorHAnsi"/>
          <w:b/>
          <w:bCs/>
          <w:color w:val="333333"/>
          <w:sz w:val="28"/>
          <w:szCs w:val="28"/>
          <w:lang w:val="en"/>
        </w:rPr>
      </w:pPr>
      <w:r w:rsidRPr="00310B7C">
        <w:rPr>
          <w:rFonts w:eastAsia="Times New Roman" w:cstheme="minorHAnsi"/>
          <w:b/>
          <w:bCs/>
          <w:color w:val="333333"/>
          <w:sz w:val="28"/>
          <w:szCs w:val="28"/>
          <w:lang w:val="en"/>
        </w:rPr>
        <w:t>6:5</w:t>
      </w:r>
      <w:r w:rsidR="00310B7C" w:rsidRPr="00310B7C">
        <w:rPr>
          <w:rFonts w:eastAsia="Times New Roman" w:cstheme="minorHAnsi"/>
          <w:b/>
          <w:bCs/>
          <w:color w:val="333333"/>
          <w:sz w:val="28"/>
          <w:szCs w:val="28"/>
          <w:lang w:val="en"/>
        </w:rPr>
        <w:t>5</w:t>
      </w:r>
      <w:r w:rsidRPr="00310B7C">
        <w:rPr>
          <w:rFonts w:eastAsia="Times New Roman" w:cstheme="minorHAnsi"/>
          <w:b/>
          <w:bCs/>
          <w:color w:val="333333"/>
          <w:sz w:val="28"/>
          <w:szCs w:val="28"/>
          <w:lang w:val="en"/>
        </w:rPr>
        <w:t xml:space="preserve"> p.m. – 7:45 p.m.: Understanding the Legal Considerations for Cannabis </w:t>
      </w:r>
    </w:p>
    <w:p w14:paraId="6B484806" w14:textId="77777777" w:rsidR="004D078C" w:rsidRDefault="004D078C" w:rsidP="005E4CB1">
      <w:pPr>
        <w:spacing w:before="100" w:beforeAutospacing="1" w:after="100" w:afterAutospacing="1" w:line="240" w:lineRule="auto"/>
        <w:jc w:val="center"/>
        <w:rPr>
          <w:rFonts w:eastAsia="Times New Roman" w:cstheme="minorHAnsi"/>
          <w:b/>
          <w:bCs/>
          <w:i/>
          <w:iCs/>
        </w:rPr>
      </w:pPr>
    </w:p>
    <w:p w14:paraId="0BF2FA4B" w14:textId="1FE8A560" w:rsidR="005E4CB1" w:rsidRDefault="005E4CB1" w:rsidP="005E4CB1">
      <w:pPr>
        <w:spacing w:before="100" w:beforeAutospacing="1" w:after="100" w:afterAutospacing="1" w:line="240" w:lineRule="auto"/>
        <w:jc w:val="center"/>
      </w:pPr>
      <w:r w:rsidRPr="009B70A2">
        <w:rPr>
          <w:b/>
          <w:bCs/>
          <w:sz w:val="24"/>
          <w:szCs w:val="24"/>
          <w:u w:val="single"/>
          <w:lang w:val="en"/>
        </w:rPr>
        <w:t>Pre-register</w:t>
      </w:r>
      <w:r w:rsidRPr="001C641C">
        <w:rPr>
          <w:b/>
          <w:bCs/>
          <w:sz w:val="24"/>
          <w:szCs w:val="24"/>
          <w:lang w:val="en"/>
        </w:rPr>
        <w:t xml:space="preserve"> for this program</w:t>
      </w:r>
      <w:r>
        <w:rPr>
          <w:b/>
          <w:bCs/>
          <w:sz w:val="24"/>
          <w:szCs w:val="24"/>
          <w:lang w:val="en"/>
        </w:rPr>
        <w:t>:</w:t>
      </w:r>
      <w:r>
        <w:t xml:space="preserve"> </w:t>
      </w:r>
      <w:r w:rsidR="00597816" w:rsidRPr="00597816">
        <w:t>https://cce.upmc.com/clinical-and-legal-considerations-cannabis</w:t>
      </w:r>
    </w:p>
    <w:p w14:paraId="4D940EDE" w14:textId="77777777" w:rsidR="00310B7C" w:rsidRDefault="00310B7C" w:rsidP="005E4CB1">
      <w:pPr>
        <w:spacing w:before="100" w:beforeAutospacing="1" w:after="100" w:afterAutospacing="1" w:line="240" w:lineRule="auto"/>
        <w:jc w:val="center"/>
        <w:rPr>
          <w:b/>
          <w:bCs/>
          <w:sz w:val="20"/>
          <w:szCs w:val="20"/>
        </w:rPr>
      </w:pPr>
    </w:p>
    <w:p w14:paraId="14555BF5" w14:textId="4D18DAF0" w:rsidR="005E4CB1" w:rsidRPr="005E4CB1" w:rsidRDefault="005E4CB1" w:rsidP="005E4CB1">
      <w:pPr>
        <w:spacing w:before="100" w:beforeAutospacing="1" w:after="100" w:afterAutospacing="1" w:line="240" w:lineRule="auto"/>
        <w:jc w:val="center"/>
      </w:pPr>
      <w:r w:rsidRPr="00051E32">
        <w:rPr>
          <w:b/>
          <w:bCs/>
          <w:sz w:val="20"/>
          <w:szCs w:val="20"/>
        </w:rPr>
        <w:t xml:space="preserve">Zoom </w:t>
      </w:r>
      <w:r>
        <w:rPr>
          <w:b/>
          <w:bCs/>
          <w:sz w:val="20"/>
          <w:szCs w:val="20"/>
        </w:rPr>
        <w:t xml:space="preserve">link </w:t>
      </w:r>
      <w:r w:rsidRPr="00051E32">
        <w:rPr>
          <w:b/>
          <w:bCs/>
          <w:sz w:val="20"/>
          <w:szCs w:val="20"/>
        </w:rPr>
        <w:t xml:space="preserve">information will be sent </w:t>
      </w:r>
      <w:r>
        <w:rPr>
          <w:b/>
          <w:bCs/>
          <w:sz w:val="20"/>
          <w:szCs w:val="20"/>
        </w:rPr>
        <w:t xml:space="preserve">once you are registered for </w:t>
      </w:r>
      <w:r w:rsidRPr="00051E32">
        <w:rPr>
          <w:b/>
          <w:bCs/>
          <w:sz w:val="20"/>
          <w:szCs w:val="20"/>
        </w:rPr>
        <w:t>the event.</w:t>
      </w:r>
      <w:r>
        <w:rPr>
          <w:b/>
          <w:bCs/>
          <w:sz w:val="20"/>
          <w:szCs w:val="20"/>
        </w:rPr>
        <w:t xml:space="preserve"> </w:t>
      </w:r>
      <w:r w:rsidRPr="00051E32">
        <w:rPr>
          <w:b/>
          <w:bCs/>
          <w:sz w:val="20"/>
          <w:szCs w:val="20"/>
        </w:rPr>
        <w:t xml:space="preserve">Please email Alison Zappa at </w:t>
      </w:r>
      <w:hyperlink r:id="rId12" w:history="1">
        <w:r w:rsidRPr="00051E32">
          <w:rPr>
            <w:rStyle w:val="Hyperlink"/>
            <w:b/>
            <w:bCs/>
            <w:sz w:val="20"/>
            <w:szCs w:val="20"/>
          </w:rPr>
          <w:t>aaz13@pitt.edu</w:t>
        </w:r>
      </w:hyperlink>
      <w:r w:rsidRPr="00051E32">
        <w:rPr>
          <w:b/>
          <w:bCs/>
          <w:sz w:val="20"/>
          <w:szCs w:val="20"/>
        </w:rPr>
        <w:t xml:space="preserve"> with questions</w:t>
      </w:r>
      <w:r>
        <w:rPr>
          <w:b/>
          <w:bCs/>
          <w:sz w:val="20"/>
          <w:szCs w:val="20"/>
        </w:rPr>
        <w:t>.</w:t>
      </w:r>
    </w:p>
    <w:p w14:paraId="0126EB2D" w14:textId="77777777" w:rsidR="00310B7C" w:rsidRDefault="00310B7C" w:rsidP="00DB2A4A">
      <w:pPr>
        <w:pStyle w:val="NoSpacing"/>
        <w:rPr>
          <w:sz w:val="18"/>
          <w:szCs w:val="18"/>
          <w:lang w:val="en"/>
        </w:rPr>
      </w:pPr>
    </w:p>
    <w:p w14:paraId="7826BAAA" w14:textId="06979B21" w:rsidR="00051E32" w:rsidRPr="00DB2A4A" w:rsidRDefault="00F712C5" w:rsidP="00DB2A4A">
      <w:pPr>
        <w:pStyle w:val="NoSpacing"/>
        <w:rPr>
          <w:sz w:val="18"/>
          <w:szCs w:val="18"/>
          <w:lang w:val="en"/>
        </w:rPr>
      </w:pPr>
      <w:r w:rsidRPr="00DB2A4A">
        <w:rPr>
          <w:sz w:val="18"/>
          <w:szCs w:val="18"/>
          <w:lang w:val="en"/>
        </w:rPr>
        <w:t>In support of improving patient care, the University of Pittsburgh is jointly accredited by the Accreditation Council for Continuing Medical Education (ACCME) and the Accreditation Council for Pharmacy Education (ACPE), and the American Nurses Credentialing Center (ANCC), to provide continuing education for the healthcare team.</w:t>
      </w:r>
      <w:r w:rsidR="006D05FA" w:rsidRPr="00DB2A4A">
        <w:rPr>
          <w:sz w:val="18"/>
          <w:szCs w:val="18"/>
          <w:lang w:val="en"/>
        </w:rPr>
        <w:t xml:space="preserve"> </w:t>
      </w:r>
      <w:r w:rsidRPr="00DB2A4A">
        <w:rPr>
          <w:sz w:val="18"/>
          <w:szCs w:val="18"/>
          <w:lang w:val="en"/>
        </w:rPr>
        <w:t>This knowledge-based activity provides 2.0 contact hours of continuing pharmacy education credit.</w:t>
      </w:r>
      <w:r w:rsidR="005E4CB1" w:rsidRPr="00DB2A4A">
        <w:rPr>
          <w:rFonts w:eastAsia="Times New Roman" w:cstheme="minorHAnsi"/>
          <w:sz w:val="18"/>
          <w:szCs w:val="18"/>
        </w:rPr>
        <w:t xml:space="preserve"> Other healthcare professionals will receive a certificate of attendance confirming the number of contact hours commensurate with the extent of participation in this activity.</w:t>
      </w:r>
    </w:p>
    <w:p w14:paraId="753AD216" w14:textId="2B904476" w:rsidR="005E4CB1" w:rsidRPr="00DB2A4A" w:rsidRDefault="00D65C68" w:rsidP="00DB2A4A">
      <w:pPr>
        <w:pStyle w:val="NoSpacing"/>
        <w:jc w:val="center"/>
        <w:rPr>
          <w:sz w:val="18"/>
          <w:szCs w:val="18"/>
        </w:rPr>
      </w:pPr>
      <w:r w:rsidRPr="00D65C68">
        <w:rPr>
          <w:sz w:val="18"/>
          <w:szCs w:val="18"/>
        </w:rPr>
        <w:t>JA4008223-0000-23-190-L01-P</w:t>
      </w:r>
      <w:r w:rsidRPr="00D65C68">
        <w:rPr>
          <w:sz w:val="18"/>
          <w:szCs w:val="18"/>
        </w:rPr>
        <w:t xml:space="preserve"> </w:t>
      </w:r>
      <w:r w:rsidR="00051E32" w:rsidRPr="00DB2A4A">
        <w:rPr>
          <w:sz w:val="18"/>
          <w:szCs w:val="18"/>
        </w:rPr>
        <w:t xml:space="preserve">- </w:t>
      </w:r>
      <w:r w:rsidR="00051E32" w:rsidRPr="00DB2A4A">
        <w:rPr>
          <w:color w:val="000000"/>
          <w:sz w:val="18"/>
          <w:szCs w:val="18"/>
        </w:rPr>
        <w:t xml:space="preserve">Topic designator = </w:t>
      </w:r>
      <w:r w:rsidR="004D078C">
        <w:rPr>
          <w:color w:val="000000"/>
          <w:sz w:val="18"/>
          <w:szCs w:val="18"/>
        </w:rPr>
        <w:t>01 (Disease</w:t>
      </w:r>
      <w:r>
        <w:rPr>
          <w:color w:val="000000"/>
          <w:sz w:val="18"/>
          <w:szCs w:val="18"/>
        </w:rPr>
        <w:t xml:space="preserve"> State</w:t>
      </w:r>
      <w:r w:rsidR="004D078C">
        <w:rPr>
          <w:color w:val="000000"/>
          <w:sz w:val="18"/>
          <w:szCs w:val="18"/>
        </w:rPr>
        <w:t xml:space="preserve"> Management/Therapy); </w:t>
      </w:r>
      <w:r w:rsidRPr="00D65C68">
        <w:rPr>
          <w:color w:val="000000"/>
          <w:sz w:val="18"/>
          <w:szCs w:val="18"/>
        </w:rPr>
        <w:t>JA4008223-0000-23-189-L03-P,</w:t>
      </w:r>
      <w:r>
        <w:rPr>
          <w:color w:val="000000"/>
          <w:sz w:val="18"/>
          <w:szCs w:val="18"/>
        </w:rPr>
        <w:t xml:space="preserve"> </w:t>
      </w:r>
      <w:r w:rsidRPr="00DB2A4A">
        <w:rPr>
          <w:color w:val="000000"/>
          <w:sz w:val="18"/>
          <w:szCs w:val="18"/>
        </w:rPr>
        <w:t xml:space="preserve">Topic designator = </w:t>
      </w:r>
      <w:proofErr w:type="gramStart"/>
      <w:r>
        <w:rPr>
          <w:color w:val="000000"/>
          <w:sz w:val="18"/>
          <w:szCs w:val="18"/>
        </w:rPr>
        <w:t>0</w:t>
      </w:r>
      <w:r>
        <w:rPr>
          <w:color w:val="000000"/>
          <w:sz w:val="18"/>
          <w:szCs w:val="18"/>
        </w:rPr>
        <w:t>3</w:t>
      </w:r>
      <w:r w:rsidRPr="00D65C68">
        <w:rPr>
          <w:color w:val="000000"/>
          <w:sz w:val="18"/>
          <w:szCs w:val="18"/>
        </w:rPr>
        <w:t xml:space="preserve">  </w:t>
      </w:r>
      <w:r w:rsidR="004D078C">
        <w:rPr>
          <w:color w:val="000000"/>
          <w:sz w:val="18"/>
          <w:szCs w:val="18"/>
        </w:rPr>
        <w:t>(</w:t>
      </w:r>
      <w:proofErr w:type="gramEnd"/>
      <w:r w:rsidR="004D078C">
        <w:rPr>
          <w:color w:val="000000"/>
          <w:sz w:val="18"/>
          <w:szCs w:val="18"/>
        </w:rPr>
        <w:t xml:space="preserve">Law) </w:t>
      </w:r>
    </w:p>
    <w:sectPr w:rsidR="005E4CB1" w:rsidRPr="00DB2A4A" w:rsidSect="00F712C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7CDF"/>
    <w:multiLevelType w:val="hybridMultilevel"/>
    <w:tmpl w:val="18EA30B4"/>
    <w:lvl w:ilvl="0" w:tplc="068EE6A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75B0C79"/>
    <w:multiLevelType w:val="multilevel"/>
    <w:tmpl w:val="4574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E7F4F"/>
    <w:multiLevelType w:val="multilevel"/>
    <w:tmpl w:val="A3707E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C05961"/>
    <w:multiLevelType w:val="multilevel"/>
    <w:tmpl w:val="326E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7257955">
    <w:abstractNumId w:val="3"/>
  </w:num>
  <w:num w:numId="2" w16cid:durableId="180096704">
    <w:abstractNumId w:val="1"/>
  </w:num>
  <w:num w:numId="3" w16cid:durableId="1623531339">
    <w:abstractNumId w:val="0"/>
  </w:num>
  <w:num w:numId="4" w16cid:durableId="2047488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D1"/>
    <w:rsid w:val="00000D94"/>
    <w:rsid w:val="00051E32"/>
    <w:rsid w:val="000D6465"/>
    <w:rsid w:val="001658FC"/>
    <w:rsid w:val="0017708C"/>
    <w:rsid w:val="001C641C"/>
    <w:rsid w:val="001F5FD1"/>
    <w:rsid w:val="0022777D"/>
    <w:rsid w:val="002C2201"/>
    <w:rsid w:val="00310B7C"/>
    <w:rsid w:val="00324C85"/>
    <w:rsid w:val="00421015"/>
    <w:rsid w:val="0046487B"/>
    <w:rsid w:val="004B5AE3"/>
    <w:rsid w:val="004D078C"/>
    <w:rsid w:val="004F3A40"/>
    <w:rsid w:val="005446F4"/>
    <w:rsid w:val="00597745"/>
    <w:rsid w:val="00597816"/>
    <w:rsid w:val="005B221A"/>
    <w:rsid w:val="005C3B07"/>
    <w:rsid w:val="005E4CB1"/>
    <w:rsid w:val="006A59E0"/>
    <w:rsid w:val="006C3057"/>
    <w:rsid w:val="006D05FA"/>
    <w:rsid w:val="007752A0"/>
    <w:rsid w:val="00843BD1"/>
    <w:rsid w:val="008A30C4"/>
    <w:rsid w:val="0090659C"/>
    <w:rsid w:val="00974FF7"/>
    <w:rsid w:val="00975575"/>
    <w:rsid w:val="0099319A"/>
    <w:rsid w:val="009B70A2"/>
    <w:rsid w:val="00A53FC5"/>
    <w:rsid w:val="00AA0F35"/>
    <w:rsid w:val="00AB4AE7"/>
    <w:rsid w:val="00AC14AA"/>
    <w:rsid w:val="00AE6502"/>
    <w:rsid w:val="00B41DDF"/>
    <w:rsid w:val="00B42D7E"/>
    <w:rsid w:val="00BB43B6"/>
    <w:rsid w:val="00BB4A4A"/>
    <w:rsid w:val="00BD0619"/>
    <w:rsid w:val="00CA6E97"/>
    <w:rsid w:val="00D65C68"/>
    <w:rsid w:val="00DB2A4A"/>
    <w:rsid w:val="00E56997"/>
    <w:rsid w:val="00EB56FD"/>
    <w:rsid w:val="00EF11BB"/>
    <w:rsid w:val="00F712C5"/>
    <w:rsid w:val="00FB586A"/>
    <w:rsid w:val="00FF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A0BB"/>
  <w15:chartTrackingRefBased/>
  <w15:docId w15:val="{06D51403-383F-499A-8D3B-335CE35A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D1"/>
    <w:rPr>
      <w:rFonts w:ascii="Segoe UI" w:hAnsi="Segoe UI" w:cs="Segoe UI"/>
      <w:sz w:val="18"/>
      <w:szCs w:val="18"/>
    </w:rPr>
  </w:style>
  <w:style w:type="character" w:styleId="Hyperlink">
    <w:name w:val="Hyperlink"/>
    <w:rsid w:val="001F5FD1"/>
    <w:rPr>
      <w:color w:val="0000FF"/>
      <w:u w:val="single"/>
    </w:rPr>
  </w:style>
  <w:style w:type="paragraph" w:styleId="NormalWeb">
    <w:name w:val="Normal (Web)"/>
    <w:basedOn w:val="Normal"/>
    <w:uiPriority w:val="99"/>
    <w:rsid w:val="001F5F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1F5FD1"/>
    <w:rPr>
      <w:b/>
      <w:bCs/>
    </w:rPr>
  </w:style>
  <w:style w:type="character" w:styleId="UnresolvedMention">
    <w:name w:val="Unresolved Mention"/>
    <w:basedOn w:val="DefaultParagraphFont"/>
    <w:uiPriority w:val="99"/>
    <w:semiHidden/>
    <w:unhideWhenUsed/>
    <w:rsid w:val="001F5FD1"/>
    <w:rPr>
      <w:color w:val="605E5C"/>
      <w:shd w:val="clear" w:color="auto" w:fill="E1DFDD"/>
    </w:rPr>
  </w:style>
  <w:style w:type="paragraph" w:styleId="NoSpacing">
    <w:name w:val="No Spacing"/>
    <w:uiPriority w:val="1"/>
    <w:qFormat/>
    <w:rsid w:val="001F5FD1"/>
    <w:pPr>
      <w:spacing w:after="0" w:line="240" w:lineRule="auto"/>
    </w:pPr>
  </w:style>
  <w:style w:type="paragraph" w:styleId="ListParagraph">
    <w:name w:val="List Paragraph"/>
    <w:basedOn w:val="Normal"/>
    <w:uiPriority w:val="34"/>
    <w:qFormat/>
    <w:rsid w:val="00EB56FD"/>
    <w:pPr>
      <w:ind w:left="720"/>
      <w:contextualSpacing/>
    </w:pPr>
  </w:style>
  <w:style w:type="paragraph" w:customStyle="1" w:styleId="xxxxmsonormal">
    <w:name w:val="x_xxxmsonormal"/>
    <w:basedOn w:val="Normal"/>
    <w:rsid w:val="0017708C"/>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5E4C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826697">
      <w:bodyDiv w:val="1"/>
      <w:marLeft w:val="300"/>
      <w:marRight w:val="300"/>
      <w:marTop w:val="300"/>
      <w:marBottom w:val="300"/>
      <w:divBdr>
        <w:top w:val="none" w:sz="0" w:space="0" w:color="auto"/>
        <w:left w:val="none" w:sz="0" w:space="0" w:color="auto"/>
        <w:bottom w:val="none" w:sz="0" w:space="0" w:color="auto"/>
        <w:right w:val="none" w:sz="0" w:space="0" w:color="auto"/>
      </w:divBdr>
    </w:div>
    <w:div w:id="1453014624">
      <w:bodyDiv w:val="1"/>
      <w:marLeft w:val="300"/>
      <w:marRight w:val="300"/>
      <w:marTop w:val="300"/>
      <w:marBottom w:val="300"/>
      <w:divBdr>
        <w:top w:val="none" w:sz="0" w:space="0" w:color="auto"/>
        <w:left w:val="none" w:sz="0" w:space="0" w:color="auto"/>
        <w:bottom w:val="none" w:sz="0" w:space="0" w:color="auto"/>
        <w:right w:val="none" w:sz="0" w:space="0" w:color="auto"/>
      </w:divBdr>
    </w:div>
    <w:div w:id="194230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az13@pitt.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A35B1D5967824A82CF2B682D8E5F9A" ma:contentTypeVersion="10" ma:contentTypeDescription="Create a new document." ma:contentTypeScope="" ma:versionID="3e51d999dc89fe73e824cfc93d7b90b0">
  <xsd:schema xmlns:xsd="http://www.w3.org/2001/XMLSchema" xmlns:xs="http://www.w3.org/2001/XMLSchema" xmlns:p="http://schemas.microsoft.com/office/2006/metadata/properties" xmlns:ns3="39522f0e-ed9a-432e-abf3-fc7137a50b43" targetNamespace="http://schemas.microsoft.com/office/2006/metadata/properties" ma:root="true" ma:fieldsID="c831576a59f8de7f654b1598cb390d09" ns3:_="">
    <xsd:import namespace="39522f0e-ed9a-432e-abf3-fc7137a50b4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22f0e-ed9a-432e-abf3-fc7137a50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7E0F32-2CD2-4B52-8CA6-724B353175E5}">
  <ds:schemaRefs>
    <ds:schemaRef ds:uri="http://schemas.microsoft.com/sharepoint/v3/contenttype/forms"/>
  </ds:schemaRefs>
</ds:datastoreItem>
</file>

<file path=customXml/itemProps2.xml><?xml version="1.0" encoding="utf-8"?>
<ds:datastoreItem xmlns:ds="http://schemas.openxmlformats.org/officeDocument/2006/customXml" ds:itemID="{159BBC53-9F45-485D-BAA3-0E4B15D08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22f0e-ed9a-432e-abf3-fc7137a50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08EC28-049E-4297-86C3-E570591A79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 Carolyn</dc:creator>
  <cp:keywords/>
  <dc:description/>
  <cp:lastModifiedBy>Dorn, Carolyn</cp:lastModifiedBy>
  <cp:revision>2</cp:revision>
  <cp:lastPrinted>2022-04-10T11:16:00Z</cp:lastPrinted>
  <dcterms:created xsi:type="dcterms:W3CDTF">2023-04-26T20:55:00Z</dcterms:created>
  <dcterms:modified xsi:type="dcterms:W3CDTF">2023-04-26T20:55:00Z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0x01010041A35B1D5967824A82CF2B682D8E5F9A</vt:lpwstr>
  </property>
  <property fmtid="{D5CDD505-2E9C-101B-9397-08002B2CF9AE}" pid="3" name="MSIP_Label_5e4b1be8-281e-475d-98b0-21c3457e5a46_Enabled">
    <vt:lpwstr>true</vt:lpwstr>
  </property>
  <property fmtid="{D5CDD505-2E9C-101B-9397-08002B2CF9AE}" pid="4" name="MSIP_Label_5e4b1be8-281e-475d-98b0-21c3457e5a46_SetDate">
    <vt:lpwstr>2023-04-26T20:55:07Z</vt:lpwstr>
  </property>
  <property fmtid="{D5CDD505-2E9C-101B-9397-08002B2CF9AE}" pid="5" name="MSIP_Label_5e4b1be8-281e-475d-98b0-21c3457e5a46_Method">
    <vt:lpwstr>Standard</vt:lpwstr>
  </property>
  <property fmtid="{D5CDD505-2E9C-101B-9397-08002B2CF9AE}" pid="6" name="MSIP_Label_5e4b1be8-281e-475d-98b0-21c3457e5a46_Name">
    <vt:lpwstr>Public</vt:lpwstr>
  </property>
  <property fmtid="{D5CDD505-2E9C-101B-9397-08002B2CF9AE}" pid="7" name="MSIP_Label_5e4b1be8-281e-475d-98b0-21c3457e5a46_SiteId">
    <vt:lpwstr>8b3dd73e-4e72-4679-b191-56da1588712b</vt:lpwstr>
  </property>
  <property fmtid="{D5CDD505-2E9C-101B-9397-08002B2CF9AE}" pid="8" name="MSIP_Label_5e4b1be8-281e-475d-98b0-21c3457e5a46_ActionId">
    <vt:lpwstr>20ea4236-c5d1-4cfb-a58c-625d4deda1e8</vt:lpwstr>
  </property>
  <property fmtid="{D5CDD505-2E9C-101B-9397-08002B2CF9AE}" pid="9" name="MSIP_Label_5e4b1be8-281e-475d-98b0-21c3457e5a46_ContentBits">
    <vt:lpwstr>0</vt:lpwstr>
  </property>
</Properties>
</file>