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accent3"/>
  <w:body>
    <w:p w14:paraId="3DFA5064" w14:textId="155CABDB" w:rsidR="003E3842" w:rsidRPr="003E3842" w:rsidRDefault="00BB3A96" w:rsidP="00527243">
      <w:pPr>
        <w:spacing w:after="0" w:line="240" w:lineRule="auto"/>
        <w:rPr>
          <w:rFonts w:ascii="Open Sans" w:eastAsia="Calibri" w:hAnsi="Open Sans" w:cs="Open Sans"/>
          <w:b/>
          <w:bCs/>
          <w:color w:val="000000" w:themeColor="accent6"/>
          <w:sz w:val="24"/>
          <w:szCs w:val="24"/>
        </w:rPr>
      </w:pPr>
      <w:r w:rsidRPr="00730BAE">
        <w:rPr>
          <w:rFonts w:ascii="Rubik" w:hAnsi="Rubik" w:cs="Rubik"/>
          <w:b/>
          <w:bCs/>
          <w:noProof/>
          <w:color w:val="FFB81C" w:themeColor="accent1"/>
          <w:sz w:val="52"/>
          <w:szCs w:val="52"/>
        </w:rPr>
        <w:drawing>
          <wp:anchor distT="0" distB="0" distL="114300" distR="114300" simplePos="0" relativeHeight="251658241" behindDoc="0" locked="0" layoutInCell="1" allowOverlap="1" wp14:anchorId="1B9BD284" wp14:editId="1ED52F22">
            <wp:simplePos x="0" y="0"/>
            <wp:positionH relativeFrom="column">
              <wp:posOffset>0</wp:posOffset>
            </wp:positionH>
            <wp:positionV relativeFrom="page">
              <wp:posOffset>9145270</wp:posOffset>
            </wp:positionV>
            <wp:extent cx="2111375" cy="45720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_Shield_Rule_Pharmacy_3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1375" cy="457200"/>
                    </a:xfrm>
                    <a:prstGeom prst="rect">
                      <a:avLst/>
                    </a:prstGeom>
                  </pic:spPr>
                </pic:pic>
              </a:graphicData>
            </a:graphic>
            <wp14:sizeRelH relativeFrom="margin">
              <wp14:pctWidth>0</wp14:pctWidth>
            </wp14:sizeRelH>
            <wp14:sizeRelV relativeFrom="margin">
              <wp14:pctHeight>0</wp14:pctHeight>
            </wp14:sizeRelV>
          </wp:anchor>
        </w:drawing>
      </w:r>
      <w:r w:rsidRPr="00730BAE">
        <w:rPr>
          <w:rFonts w:ascii="Rubik" w:hAnsi="Rubik" w:cs="Rubik"/>
          <w:b/>
          <w:bCs/>
          <w:noProof/>
          <w:color w:val="FFB81C" w:themeColor="accent1"/>
          <w:sz w:val="52"/>
          <w:szCs w:val="52"/>
        </w:rPr>
        <w:drawing>
          <wp:anchor distT="0" distB="0" distL="114300" distR="114300" simplePos="0" relativeHeight="251658240" behindDoc="0" locked="0" layoutInCell="1" allowOverlap="1" wp14:anchorId="275F4BAC" wp14:editId="66128055">
            <wp:simplePos x="0" y="0"/>
            <wp:positionH relativeFrom="column">
              <wp:posOffset>5206365</wp:posOffset>
            </wp:positionH>
            <wp:positionV relativeFrom="page">
              <wp:posOffset>9140825</wp:posOffset>
            </wp:positionV>
            <wp:extent cx="1668780" cy="45720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U_logo_FULL-bol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8780" cy="457200"/>
                    </a:xfrm>
                    <a:prstGeom prst="rect">
                      <a:avLst/>
                    </a:prstGeom>
                  </pic:spPr>
                </pic:pic>
              </a:graphicData>
            </a:graphic>
            <wp14:sizeRelH relativeFrom="margin">
              <wp14:pctWidth>0</wp14:pctWidth>
            </wp14:sizeRelH>
            <wp14:sizeRelV relativeFrom="margin">
              <wp14:pctHeight>0</wp14:pctHeight>
            </wp14:sizeRelV>
          </wp:anchor>
        </w:drawing>
      </w:r>
    </w:p>
    <w:p w14:paraId="37B52742" w14:textId="0FC0C9BC" w:rsidR="00527243" w:rsidRPr="00527243" w:rsidRDefault="00EC4240" w:rsidP="00527243">
      <w:pPr>
        <w:spacing w:before="120" w:after="120"/>
        <w:jc w:val="center"/>
        <w:rPr>
          <w:rFonts w:ascii="Arial" w:hAnsi="Arial" w:cs="Arial"/>
          <w:b/>
          <w:bCs/>
          <w:color w:val="003594"/>
          <w:sz w:val="28"/>
          <w:szCs w:val="32"/>
        </w:rPr>
      </w:pPr>
      <w:r>
        <w:rPr>
          <w:rFonts w:ascii="Arial" w:hAnsi="Arial" w:cs="Arial"/>
          <w:b/>
          <w:bCs/>
          <w:color w:val="003594"/>
          <w:sz w:val="28"/>
          <w:szCs w:val="32"/>
        </w:rPr>
        <w:t xml:space="preserve">Attitudes and </w:t>
      </w:r>
      <w:r w:rsidR="00A2738E" w:rsidRPr="00A2738E">
        <w:rPr>
          <w:rFonts w:ascii="Arial" w:hAnsi="Arial" w:cs="Arial"/>
          <w:b/>
          <w:bCs/>
          <w:color w:val="003594"/>
          <w:sz w:val="28"/>
          <w:szCs w:val="32"/>
        </w:rPr>
        <w:t xml:space="preserve">Perceptions of Substance Use: </w:t>
      </w:r>
      <w:r w:rsidR="001A1AFC">
        <w:rPr>
          <w:rFonts w:ascii="Arial" w:hAnsi="Arial" w:cs="Arial"/>
          <w:b/>
          <w:bCs/>
          <w:color w:val="003594"/>
          <w:sz w:val="28"/>
          <w:szCs w:val="32"/>
        </w:rPr>
        <w:t>Part 1</w:t>
      </w:r>
    </w:p>
    <w:p w14:paraId="3BAFDFAD" w14:textId="77777777" w:rsidR="00527243" w:rsidRPr="00527243" w:rsidRDefault="00527243" w:rsidP="00527243">
      <w:pPr>
        <w:ind w:left="720"/>
        <w:jc w:val="center"/>
        <w:rPr>
          <w:rFonts w:ascii="Arial" w:hAnsi="Arial" w:cs="Arial"/>
          <w:b/>
          <w:bCs/>
          <w:sz w:val="22"/>
        </w:rPr>
      </w:pPr>
    </w:p>
    <w:p w14:paraId="6524BB60" w14:textId="4BB666DA" w:rsidR="00527243" w:rsidRPr="00ED33EA" w:rsidRDefault="00527243" w:rsidP="00C65112">
      <w:pPr>
        <w:tabs>
          <w:tab w:val="left" w:pos="3510"/>
        </w:tabs>
        <w:spacing w:after="0"/>
        <w:ind w:left="1440"/>
        <w:rPr>
          <w:rFonts w:ascii="Arial" w:hAnsi="Arial" w:cs="Arial"/>
          <w:sz w:val="22"/>
        </w:rPr>
      </w:pPr>
      <w:r w:rsidRPr="701432AF">
        <w:rPr>
          <w:rFonts w:ascii="Arial" w:hAnsi="Arial" w:cs="Arial"/>
          <w:b/>
          <w:bCs/>
          <w:sz w:val="22"/>
        </w:rPr>
        <w:t>Date and Time:</w:t>
      </w:r>
      <w:r w:rsidRPr="701432AF">
        <w:rPr>
          <w:rFonts w:ascii="Arial" w:hAnsi="Arial" w:cs="Arial"/>
          <w:sz w:val="22"/>
        </w:rPr>
        <w:t xml:space="preserve"> </w:t>
      </w:r>
      <w:r>
        <w:tab/>
      </w:r>
      <w:r w:rsidR="004F1A36">
        <w:rPr>
          <w:rFonts w:ascii="Arial" w:hAnsi="Arial" w:cs="Arial"/>
          <w:sz w:val="22"/>
        </w:rPr>
        <w:t xml:space="preserve">September 29, </w:t>
      </w:r>
      <w:proofErr w:type="gramStart"/>
      <w:r w:rsidR="004F1A36">
        <w:rPr>
          <w:rFonts w:ascii="Arial" w:hAnsi="Arial" w:cs="Arial"/>
          <w:sz w:val="22"/>
        </w:rPr>
        <w:t>2023</w:t>
      </w:r>
      <w:proofErr w:type="gramEnd"/>
      <w:r w:rsidRPr="701432AF">
        <w:rPr>
          <w:rFonts w:ascii="Arial" w:hAnsi="Arial" w:cs="Arial"/>
          <w:sz w:val="22"/>
        </w:rPr>
        <w:t xml:space="preserve"> </w:t>
      </w:r>
      <w:r w:rsidR="00150203" w:rsidRPr="701432AF">
        <w:rPr>
          <w:rFonts w:ascii="Arial" w:hAnsi="Arial" w:cs="Arial"/>
          <w:sz w:val="22"/>
        </w:rPr>
        <w:t>12</w:t>
      </w:r>
      <w:r w:rsidRPr="701432AF">
        <w:rPr>
          <w:rFonts w:ascii="Arial" w:hAnsi="Arial" w:cs="Arial"/>
          <w:sz w:val="22"/>
        </w:rPr>
        <w:t xml:space="preserve">:00 PM – </w:t>
      </w:r>
      <w:r w:rsidR="00150203" w:rsidRPr="701432AF">
        <w:rPr>
          <w:rFonts w:ascii="Arial" w:hAnsi="Arial" w:cs="Arial"/>
          <w:sz w:val="22"/>
        </w:rPr>
        <w:t>1</w:t>
      </w:r>
      <w:r w:rsidRPr="701432AF">
        <w:rPr>
          <w:rFonts w:ascii="Arial" w:hAnsi="Arial" w:cs="Arial"/>
          <w:sz w:val="22"/>
        </w:rPr>
        <w:t>:00 PM</w:t>
      </w:r>
    </w:p>
    <w:p w14:paraId="4D352F4F" w14:textId="3037D58C" w:rsidR="00527243" w:rsidRPr="00ED33EA" w:rsidRDefault="00527243" w:rsidP="00C65112">
      <w:pPr>
        <w:tabs>
          <w:tab w:val="left" w:pos="3510"/>
        </w:tabs>
        <w:spacing w:after="0"/>
        <w:ind w:left="1440"/>
        <w:rPr>
          <w:rFonts w:ascii="Arial" w:hAnsi="Arial" w:cs="Arial"/>
          <w:sz w:val="22"/>
          <w:szCs w:val="24"/>
        </w:rPr>
      </w:pPr>
      <w:r w:rsidRPr="00ED33EA">
        <w:rPr>
          <w:rFonts w:ascii="Arial" w:hAnsi="Arial" w:cs="Arial"/>
          <w:b/>
          <w:bCs/>
          <w:sz w:val="22"/>
          <w:szCs w:val="24"/>
        </w:rPr>
        <w:t>Location:</w:t>
      </w:r>
      <w:r w:rsidRPr="00ED33EA">
        <w:rPr>
          <w:rFonts w:ascii="Arial" w:hAnsi="Arial" w:cs="Arial"/>
          <w:sz w:val="22"/>
          <w:szCs w:val="24"/>
        </w:rPr>
        <w:t xml:space="preserve"> </w:t>
      </w:r>
      <w:r w:rsidRPr="00ED33EA">
        <w:rPr>
          <w:rFonts w:ascii="Arial" w:hAnsi="Arial" w:cs="Arial"/>
          <w:sz w:val="22"/>
          <w:szCs w:val="24"/>
        </w:rPr>
        <w:tab/>
      </w:r>
      <w:r w:rsidR="00C81C21" w:rsidRPr="00C81C21">
        <w:rPr>
          <w:rFonts w:ascii="Arial" w:hAnsi="Arial" w:cs="Arial"/>
          <w:sz w:val="22"/>
          <w:szCs w:val="24"/>
        </w:rPr>
        <w:t>Family Medical Center; 1086 Franklin St; Johnstown, PA 15905</w:t>
      </w:r>
    </w:p>
    <w:p w14:paraId="0C64D6F3" w14:textId="739D15D8" w:rsidR="00527243" w:rsidRPr="00ED33EA" w:rsidRDefault="00527243" w:rsidP="00C65112">
      <w:pPr>
        <w:tabs>
          <w:tab w:val="left" w:pos="3510"/>
        </w:tabs>
        <w:spacing w:after="0"/>
        <w:ind w:left="3510" w:hanging="2070"/>
        <w:rPr>
          <w:rFonts w:ascii="Arial" w:hAnsi="Arial" w:cs="Arial"/>
          <w:sz w:val="22"/>
          <w:szCs w:val="24"/>
        </w:rPr>
      </w:pPr>
      <w:r w:rsidRPr="00ED33EA">
        <w:rPr>
          <w:rFonts w:ascii="Arial" w:hAnsi="Arial" w:cs="Arial"/>
          <w:b/>
          <w:bCs/>
          <w:sz w:val="22"/>
          <w:szCs w:val="24"/>
        </w:rPr>
        <w:t>Target Audience:</w:t>
      </w:r>
      <w:r w:rsidRPr="00ED33EA">
        <w:rPr>
          <w:rFonts w:ascii="Arial" w:hAnsi="Arial" w:cs="Arial"/>
          <w:sz w:val="22"/>
          <w:szCs w:val="24"/>
        </w:rPr>
        <w:t xml:space="preserve"> </w:t>
      </w:r>
      <w:r w:rsidRPr="00ED33EA">
        <w:rPr>
          <w:rFonts w:ascii="Arial" w:hAnsi="Arial" w:cs="Arial"/>
          <w:sz w:val="22"/>
          <w:szCs w:val="24"/>
        </w:rPr>
        <w:tab/>
      </w:r>
      <w:r w:rsidR="00C65112" w:rsidRPr="00ED33EA">
        <w:rPr>
          <w:rFonts w:ascii="Arial" w:hAnsi="Arial" w:cs="Arial"/>
          <w:sz w:val="22"/>
          <w:szCs w:val="24"/>
        </w:rPr>
        <w:t>Physicians, Nurses, Advanced Practice Providers, Social Workers</w:t>
      </w:r>
      <w:r w:rsidR="00C65112" w:rsidRPr="00ED33EA">
        <w:rPr>
          <w:rFonts w:ascii="Arial" w:hAnsi="Arial" w:cs="Arial"/>
          <w:sz w:val="22"/>
          <w:szCs w:val="24"/>
        </w:rPr>
        <w:br/>
      </w:r>
    </w:p>
    <w:p w14:paraId="582F3B9A" w14:textId="77777777" w:rsidR="00EF5E8A" w:rsidRDefault="00EF5E8A" w:rsidP="00527243">
      <w:pPr>
        <w:spacing w:after="0"/>
        <w:ind w:left="1440"/>
        <w:rPr>
          <w:rFonts w:ascii="Arial" w:hAnsi="Arial" w:cs="Arial"/>
          <w:b/>
          <w:bCs/>
          <w:sz w:val="22"/>
          <w:szCs w:val="24"/>
        </w:rPr>
      </w:pPr>
    </w:p>
    <w:p w14:paraId="1396D550" w14:textId="5DD1E446" w:rsidR="00527243" w:rsidRPr="00ED33EA" w:rsidRDefault="00527243" w:rsidP="00527243">
      <w:pPr>
        <w:spacing w:after="0"/>
        <w:ind w:left="1440"/>
        <w:rPr>
          <w:rFonts w:ascii="Arial" w:hAnsi="Arial" w:cs="Arial"/>
          <w:b/>
          <w:bCs/>
          <w:sz w:val="22"/>
          <w:szCs w:val="24"/>
        </w:rPr>
      </w:pPr>
      <w:r w:rsidRPr="00ED33EA">
        <w:rPr>
          <w:rFonts w:ascii="Arial" w:hAnsi="Arial" w:cs="Arial"/>
          <w:b/>
          <w:bCs/>
          <w:sz w:val="22"/>
          <w:szCs w:val="24"/>
        </w:rPr>
        <w:t xml:space="preserve">Program Overview: </w:t>
      </w:r>
      <w:r w:rsidRPr="00ED33EA">
        <w:rPr>
          <w:rFonts w:ascii="Arial" w:hAnsi="Arial" w:cs="Arial"/>
          <w:b/>
          <w:bCs/>
          <w:sz w:val="22"/>
          <w:szCs w:val="24"/>
        </w:rPr>
        <w:tab/>
      </w:r>
    </w:p>
    <w:p w14:paraId="13B6907E" w14:textId="77777777" w:rsidR="00EF5E8A" w:rsidRDefault="00EF5E8A" w:rsidP="00031F63">
      <w:pPr>
        <w:spacing w:after="0"/>
        <w:ind w:left="1440"/>
        <w:rPr>
          <w:rFonts w:ascii="Arial" w:hAnsi="Arial" w:cs="Arial"/>
          <w:sz w:val="22"/>
          <w:szCs w:val="24"/>
        </w:rPr>
      </w:pPr>
    </w:p>
    <w:p w14:paraId="1C8217E9" w14:textId="21C5413B" w:rsidR="00527243" w:rsidRDefault="00527243" w:rsidP="00031F63">
      <w:pPr>
        <w:spacing w:after="0"/>
        <w:ind w:left="1440"/>
        <w:rPr>
          <w:rFonts w:ascii="Arial" w:hAnsi="Arial" w:cs="Arial"/>
          <w:sz w:val="22"/>
          <w:szCs w:val="24"/>
        </w:rPr>
      </w:pPr>
      <w:r w:rsidRPr="00ED33EA">
        <w:rPr>
          <w:rFonts w:ascii="Arial" w:hAnsi="Arial" w:cs="Arial"/>
          <w:sz w:val="22"/>
          <w:szCs w:val="24"/>
        </w:rPr>
        <w:t>By the conclusion of the training, attendees should be able to do the following:</w:t>
      </w:r>
    </w:p>
    <w:p w14:paraId="27644A87" w14:textId="77777777" w:rsidR="00031F63" w:rsidRPr="00ED33EA" w:rsidRDefault="00031F63" w:rsidP="00031F63">
      <w:pPr>
        <w:spacing w:after="0"/>
        <w:ind w:left="1440"/>
        <w:rPr>
          <w:rFonts w:ascii="Arial" w:hAnsi="Arial" w:cs="Arial"/>
          <w:sz w:val="22"/>
          <w:szCs w:val="24"/>
        </w:rPr>
      </w:pPr>
    </w:p>
    <w:p w14:paraId="2D6CF353" w14:textId="641DFD2E" w:rsidR="00B5043C" w:rsidRPr="00B5043C" w:rsidRDefault="00B5043C" w:rsidP="00B5043C">
      <w:pPr>
        <w:pStyle w:val="ListParagraph"/>
        <w:numPr>
          <w:ilvl w:val="0"/>
          <w:numId w:val="9"/>
        </w:numPr>
        <w:spacing w:after="0" w:line="276" w:lineRule="auto"/>
        <w:rPr>
          <w:rFonts w:ascii="Arial" w:hAnsi="Arial" w:cs="Arial"/>
        </w:rPr>
      </w:pPr>
      <w:r w:rsidRPr="0B9981FF">
        <w:rPr>
          <w:rFonts w:ascii="Arial" w:hAnsi="Arial" w:cs="Arial"/>
        </w:rPr>
        <w:t>Define stigma and identify its negative effects.</w:t>
      </w:r>
    </w:p>
    <w:p w14:paraId="3AE85BDE" w14:textId="1F2A1B7B" w:rsidR="00A2738E" w:rsidRPr="00A2738E" w:rsidRDefault="00A2738E" w:rsidP="00031F63">
      <w:pPr>
        <w:pStyle w:val="ListParagraph"/>
        <w:numPr>
          <w:ilvl w:val="0"/>
          <w:numId w:val="9"/>
        </w:numPr>
        <w:spacing w:after="0" w:line="276" w:lineRule="auto"/>
        <w:rPr>
          <w:rFonts w:ascii="Arial" w:hAnsi="Arial" w:cs="Arial"/>
        </w:rPr>
      </w:pPr>
      <w:r w:rsidRPr="00A2738E">
        <w:rPr>
          <w:rFonts w:ascii="Arial" w:hAnsi="Arial" w:cs="Arial"/>
        </w:rPr>
        <w:t>Describe the impact of trauma on substance misuse, including adverse childhood experiences.</w:t>
      </w:r>
    </w:p>
    <w:p w14:paraId="4D9C3D64" w14:textId="21991E49" w:rsidR="0B0B1038" w:rsidRDefault="0B0B1038" w:rsidP="0B9981FF">
      <w:pPr>
        <w:pStyle w:val="ListParagraph"/>
        <w:numPr>
          <w:ilvl w:val="0"/>
          <w:numId w:val="9"/>
        </w:numPr>
        <w:spacing w:after="0" w:line="276" w:lineRule="auto"/>
        <w:rPr>
          <w:rFonts w:ascii="Arial" w:eastAsia="Arial" w:hAnsi="Arial" w:cs="Arial"/>
          <w:color w:val="000000" w:themeColor="accent6"/>
        </w:rPr>
      </w:pPr>
      <w:r w:rsidRPr="0B9981FF">
        <w:rPr>
          <w:rFonts w:ascii="Arial" w:eastAsia="Arial" w:hAnsi="Arial" w:cs="Arial"/>
          <w:color w:val="000000" w:themeColor="accent6"/>
        </w:rPr>
        <w:t xml:space="preserve">Recognize strategies for identifying and avoiding </w:t>
      </w:r>
      <w:r w:rsidR="00516C2D" w:rsidRPr="0B9981FF">
        <w:rPr>
          <w:rFonts w:ascii="Arial" w:eastAsia="Arial" w:hAnsi="Arial" w:cs="Arial"/>
          <w:color w:val="000000" w:themeColor="accent6"/>
        </w:rPr>
        <w:t>stigma.</w:t>
      </w:r>
    </w:p>
    <w:p w14:paraId="03324EC0" w14:textId="51417388" w:rsidR="00A2738E" w:rsidRPr="00E97E37" w:rsidRDefault="00C56903" w:rsidP="00E97E37">
      <w:pPr>
        <w:pStyle w:val="ListParagraph"/>
        <w:numPr>
          <w:ilvl w:val="0"/>
          <w:numId w:val="9"/>
        </w:numPr>
        <w:spacing w:after="0" w:line="276" w:lineRule="auto"/>
        <w:rPr>
          <w:rFonts w:ascii="Calibri" w:eastAsia="Calibri" w:hAnsi="Calibri"/>
          <w:color w:val="000000" w:themeColor="accent6"/>
        </w:rPr>
      </w:pPr>
      <w:r>
        <w:rPr>
          <w:rFonts w:ascii="Arial" w:eastAsia="Arial" w:hAnsi="Arial" w:cs="Arial"/>
          <w:color w:val="000000" w:themeColor="accent6"/>
        </w:rPr>
        <w:t xml:space="preserve">List ways to </w:t>
      </w:r>
      <w:r w:rsidR="001754FE">
        <w:rPr>
          <w:rFonts w:ascii="Arial" w:eastAsia="Arial" w:hAnsi="Arial" w:cs="Arial"/>
          <w:color w:val="000000" w:themeColor="accent6"/>
        </w:rPr>
        <w:t>support recovery</w:t>
      </w:r>
      <w:r w:rsidR="006D4671">
        <w:rPr>
          <w:rFonts w:ascii="Arial" w:eastAsia="Arial" w:hAnsi="Arial" w:cs="Arial"/>
          <w:color w:val="000000" w:themeColor="accent6"/>
        </w:rPr>
        <w:t xml:space="preserve"> and reduce</w:t>
      </w:r>
      <w:r w:rsidR="00A2592C">
        <w:rPr>
          <w:rFonts w:ascii="Arial" w:eastAsia="Arial" w:hAnsi="Arial" w:cs="Arial"/>
          <w:color w:val="000000" w:themeColor="accent6"/>
        </w:rPr>
        <w:t xml:space="preserve"> </w:t>
      </w:r>
      <w:r w:rsidR="007C6090">
        <w:rPr>
          <w:rFonts w:ascii="Arial" w:eastAsia="Arial" w:hAnsi="Arial" w:cs="Arial"/>
          <w:color w:val="000000" w:themeColor="accent6"/>
        </w:rPr>
        <w:t>stig</w:t>
      </w:r>
      <w:r w:rsidR="00477FAB">
        <w:rPr>
          <w:rFonts w:ascii="Arial" w:eastAsia="Arial" w:hAnsi="Arial" w:cs="Arial"/>
          <w:color w:val="000000" w:themeColor="accent6"/>
        </w:rPr>
        <w:t xml:space="preserve">ma </w:t>
      </w:r>
      <w:r w:rsidR="00E97E37">
        <w:rPr>
          <w:rFonts w:ascii="Arial" w:eastAsia="Arial" w:hAnsi="Arial" w:cs="Arial"/>
          <w:color w:val="000000" w:themeColor="accent6"/>
        </w:rPr>
        <w:t xml:space="preserve">through education and </w:t>
      </w:r>
      <w:r w:rsidR="00516C2D">
        <w:rPr>
          <w:rFonts w:ascii="Arial" w:eastAsia="Arial" w:hAnsi="Arial" w:cs="Arial"/>
          <w:color w:val="000000" w:themeColor="accent6"/>
        </w:rPr>
        <w:t>advocacy.</w:t>
      </w:r>
    </w:p>
    <w:p w14:paraId="3B840B7A" w14:textId="77777777" w:rsidR="003E3842" w:rsidRPr="003E3842" w:rsidRDefault="003E3842" w:rsidP="00527243">
      <w:pPr>
        <w:spacing w:after="0" w:line="240" w:lineRule="auto"/>
        <w:rPr>
          <w:rFonts w:ascii="Open Sans" w:eastAsia="Calibri" w:hAnsi="Open Sans" w:cs="Open Sans"/>
          <w:b/>
          <w:bCs/>
          <w:i/>
          <w:iCs/>
          <w:color w:val="000000" w:themeColor="accent6"/>
          <w:sz w:val="22"/>
        </w:rPr>
      </w:pPr>
    </w:p>
    <w:p w14:paraId="24DB958F" w14:textId="0312A3FE" w:rsidR="00730BAE" w:rsidRDefault="00527243" w:rsidP="003E3842">
      <w:pPr>
        <w:spacing w:after="0" w:line="240" w:lineRule="auto"/>
        <w:jc w:val="center"/>
        <w:rPr>
          <w:rFonts w:ascii="Open Sans" w:eastAsia="Calibri" w:hAnsi="Open Sans" w:cs="Open Sans"/>
          <w:color w:val="000000" w:themeColor="accent6"/>
          <w:sz w:val="16"/>
          <w:szCs w:val="16"/>
        </w:rPr>
      </w:pPr>
      <w:r>
        <w:rPr>
          <w:noProof/>
        </w:rPr>
        <mc:AlternateContent>
          <mc:Choice Requires="wps">
            <w:drawing>
              <wp:anchor distT="0" distB="0" distL="114300" distR="114300" simplePos="0" relativeHeight="251658242" behindDoc="0" locked="0" layoutInCell="1" allowOverlap="1" wp14:anchorId="280145BB" wp14:editId="7ACC8E2B">
                <wp:simplePos x="0" y="0"/>
                <wp:positionH relativeFrom="column">
                  <wp:posOffset>267006</wp:posOffset>
                </wp:positionH>
                <wp:positionV relativeFrom="paragraph">
                  <wp:posOffset>24765</wp:posOffset>
                </wp:positionV>
                <wp:extent cx="6280562" cy="19050"/>
                <wp:effectExtent l="19050" t="19050" r="25400" b="19050"/>
                <wp:wrapNone/>
                <wp:docPr id="2" name="Straight Connector 2"/>
                <wp:cNvGraphicFramePr/>
                <a:graphic xmlns:a="http://schemas.openxmlformats.org/drawingml/2006/main">
                  <a:graphicData uri="http://schemas.microsoft.com/office/word/2010/wordprocessingShape">
                    <wps:wsp>
                      <wps:cNvCnPr/>
                      <wps:spPr>
                        <a:xfrm>
                          <a:off x="0" y="0"/>
                          <a:ext cx="6280562" cy="19050"/>
                        </a:xfrm>
                        <a:prstGeom prst="line">
                          <a:avLst/>
                        </a:prstGeom>
                        <a:ln w="381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7D9A276">
              <v:line id="Straight Connector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b81c" strokeweight="3pt" from="21pt,1.95pt" to="515.55pt,3.45pt" w14:anchorId="2EF0E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">
                <v:stroke joinstyle="miter"/>
              </v:line>
            </w:pict>
          </mc:Fallback>
        </mc:AlternateContent>
      </w:r>
    </w:p>
    <w:p w14:paraId="7D29E877" w14:textId="4BC808FB" w:rsidR="00527243" w:rsidRPr="00C65112" w:rsidRDefault="00527243" w:rsidP="00527243">
      <w:pPr>
        <w:rPr>
          <w:rFonts w:ascii="Open Sans" w:eastAsia="Calibri" w:hAnsi="Open Sans" w:cs="Open Sans"/>
          <w:color w:val="000000" w:themeColor="accent6"/>
          <w:sz w:val="10"/>
          <w:szCs w:val="10"/>
        </w:rPr>
      </w:pPr>
    </w:p>
    <w:tbl>
      <w:tblPr>
        <w:tblStyle w:val="TableGrid"/>
        <w:tblW w:w="1035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4770"/>
        <w:gridCol w:w="3150"/>
      </w:tblGrid>
      <w:tr w:rsidR="00C65112" w:rsidRPr="00C65112" w14:paraId="20B307D2" w14:textId="77777777" w:rsidTr="00C65112">
        <w:trPr>
          <w:trHeight w:val="459"/>
        </w:trPr>
        <w:tc>
          <w:tcPr>
            <w:tcW w:w="2430" w:type="dxa"/>
          </w:tcPr>
          <w:p w14:paraId="42DAAD1A" w14:textId="77777777" w:rsidR="00527243" w:rsidRPr="00C65112" w:rsidRDefault="00527243" w:rsidP="000C0833">
            <w:pPr>
              <w:jc w:val="center"/>
              <w:rPr>
                <w:rFonts w:ascii="Arial" w:hAnsi="Arial" w:cs="Arial"/>
                <w:b/>
                <w:bCs/>
              </w:rPr>
            </w:pPr>
            <w:r w:rsidRPr="00C65112">
              <w:rPr>
                <w:rFonts w:ascii="Arial" w:hAnsi="Arial" w:cs="Arial"/>
                <w:b/>
                <w:bCs/>
              </w:rPr>
              <w:t>Time</w:t>
            </w:r>
          </w:p>
        </w:tc>
        <w:tc>
          <w:tcPr>
            <w:tcW w:w="4770" w:type="dxa"/>
          </w:tcPr>
          <w:p w14:paraId="5A2FA013" w14:textId="77777777" w:rsidR="00527243" w:rsidRPr="00C65112" w:rsidRDefault="00527243" w:rsidP="000C0833">
            <w:pPr>
              <w:jc w:val="center"/>
              <w:rPr>
                <w:rFonts w:ascii="Arial" w:hAnsi="Arial" w:cs="Arial"/>
                <w:b/>
                <w:bCs/>
              </w:rPr>
            </w:pPr>
            <w:r w:rsidRPr="00C65112">
              <w:rPr>
                <w:rFonts w:ascii="Arial" w:hAnsi="Arial" w:cs="Arial"/>
                <w:b/>
                <w:bCs/>
              </w:rPr>
              <w:t>Topic</w:t>
            </w:r>
          </w:p>
        </w:tc>
        <w:tc>
          <w:tcPr>
            <w:tcW w:w="3150" w:type="dxa"/>
          </w:tcPr>
          <w:p w14:paraId="701CECBD" w14:textId="77777777" w:rsidR="00527243" w:rsidRPr="00C65112" w:rsidRDefault="00527243" w:rsidP="000C0833">
            <w:pPr>
              <w:jc w:val="center"/>
              <w:rPr>
                <w:rFonts w:ascii="Arial" w:hAnsi="Arial" w:cs="Arial"/>
                <w:b/>
                <w:bCs/>
              </w:rPr>
            </w:pPr>
            <w:r w:rsidRPr="00C65112">
              <w:rPr>
                <w:rFonts w:ascii="Arial" w:hAnsi="Arial" w:cs="Arial"/>
                <w:b/>
                <w:bCs/>
              </w:rPr>
              <w:t>Presenter(s)</w:t>
            </w:r>
          </w:p>
        </w:tc>
      </w:tr>
      <w:tr w:rsidR="00C65112" w:rsidRPr="00C65112" w14:paraId="090CB9CB" w14:textId="77777777" w:rsidTr="00C65112">
        <w:tc>
          <w:tcPr>
            <w:tcW w:w="2430" w:type="dxa"/>
          </w:tcPr>
          <w:p w14:paraId="0F3FD231" w14:textId="77777777" w:rsidR="00527243" w:rsidRPr="00C65112" w:rsidRDefault="00527243" w:rsidP="000C0833">
            <w:pPr>
              <w:rPr>
                <w:rFonts w:ascii="Arial" w:hAnsi="Arial" w:cs="Arial"/>
              </w:rPr>
            </w:pPr>
            <w:r w:rsidRPr="00C65112">
              <w:rPr>
                <w:rFonts w:ascii="Arial" w:hAnsi="Arial" w:cs="Arial"/>
              </w:rPr>
              <w:t xml:space="preserve">12:00 PM – 12:05 PM </w:t>
            </w:r>
          </w:p>
        </w:tc>
        <w:tc>
          <w:tcPr>
            <w:tcW w:w="4770" w:type="dxa"/>
          </w:tcPr>
          <w:p w14:paraId="1E6F5F8B" w14:textId="77777777" w:rsidR="00527243" w:rsidRPr="00C65112" w:rsidRDefault="00527243" w:rsidP="000C0833">
            <w:pPr>
              <w:rPr>
                <w:rFonts w:ascii="Arial" w:hAnsi="Arial" w:cs="Arial"/>
              </w:rPr>
            </w:pPr>
            <w:r w:rsidRPr="00C65112">
              <w:rPr>
                <w:rFonts w:ascii="Arial" w:hAnsi="Arial" w:cs="Arial"/>
              </w:rPr>
              <w:t>Welcome, Introductions, &amp; Program Overview</w:t>
            </w:r>
          </w:p>
        </w:tc>
        <w:tc>
          <w:tcPr>
            <w:tcW w:w="3150" w:type="dxa"/>
          </w:tcPr>
          <w:p w14:paraId="44FBC04A" w14:textId="15E306F8" w:rsidR="00070AF4" w:rsidRPr="00C65112" w:rsidRDefault="00A2738E" w:rsidP="000C0833">
            <w:pPr>
              <w:pStyle w:val="ListParagraph"/>
              <w:numPr>
                <w:ilvl w:val="0"/>
                <w:numId w:val="5"/>
              </w:numPr>
              <w:ind w:left="436"/>
              <w:rPr>
                <w:rFonts w:ascii="Arial" w:hAnsi="Arial" w:cs="Arial"/>
              </w:rPr>
            </w:pPr>
            <w:r>
              <w:rPr>
                <w:rFonts w:ascii="Arial" w:hAnsi="Arial" w:cs="Arial"/>
              </w:rPr>
              <w:t>PERU</w:t>
            </w:r>
          </w:p>
        </w:tc>
      </w:tr>
      <w:tr w:rsidR="00C65112" w:rsidRPr="00C65112" w14:paraId="5EF70BF4" w14:textId="77777777" w:rsidTr="00C65112">
        <w:tc>
          <w:tcPr>
            <w:tcW w:w="2430" w:type="dxa"/>
          </w:tcPr>
          <w:p w14:paraId="48404B3B" w14:textId="77777777" w:rsidR="00527243" w:rsidRPr="00C65112" w:rsidRDefault="00527243" w:rsidP="000C0833">
            <w:pPr>
              <w:rPr>
                <w:rFonts w:ascii="Arial" w:hAnsi="Arial" w:cs="Arial"/>
              </w:rPr>
            </w:pPr>
            <w:r w:rsidRPr="00C65112">
              <w:rPr>
                <w:rFonts w:ascii="Arial" w:hAnsi="Arial" w:cs="Arial"/>
              </w:rPr>
              <w:t>12:05 PM – 12:20 PM</w:t>
            </w:r>
          </w:p>
          <w:p w14:paraId="6592EFE5" w14:textId="77777777" w:rsidR="00527243" w:rsidRPr="00C65112" w:rsidRDefault="00527243" w:rsidP="000C0833">
            <w:pPr>
              <w:rPr>
                <w:rFonts w:ascii="Arial" w:hAnsi="Arial" w:cs="Arial"/>
                <w:i/>
                <w:iCs/>
              </w:rPr>
            </w:pPr>
          </w:p>
        </w:tc>
        <w:tc>
          <w:tcPr>
            <w:tcW w:w="4770" w:type="dxa"/>
          </w:tcPr>
          <w:p w14:paraId="38FBCD43" w14:textId="77777777" w:rsidR="00CD02C3" w:rsidRPr="00CD02C3" w:rsidRDefault="00CD02C3" w:rsidP="00CD02C3">
            <w:pPr>
              <w:spacing w:line="276" w:lineRule="auto"/>
              <w:rPr>
                <w:rFonts w:ascii="Arial" w:hAnsi="Arial" w:cs="Arial"/>
              </w:rPr>
            </w:pPr>
            <w:r w:rsidRPr="00CD02C3">
              <w:rPr>
                <w:rFonts w:ascii="Arial" w:hAnsi="Arial" w:cs="Arial"/>
              </w:rPr>
              <w:t>Define stigma and identify its negative effects.</w:t>
            </w:r>
          </w:p>
          <w:p w14:paraId="510A1FBF" w14:textId="7E66A5ED" w:rsidR="00527243" w:rsidRPr="00C65112" w:rsidRDefault="00527243" w:rsidP="00A2738E">
            <w:pPr>
              <w:rPr>
                <w:rFonts w:ascii="Arial" w:hAnsi="Arial" w:cs="Arial"/>
              </w:rPr>
            </w:pPr>
          </w:p>
        </w:tc>
        <w:tc>
          <w:tcPr>
            <w:tcW w:w="3150" w:type="dxa"/>
          </w:tcPr>
          <w:p w14:paraId="0C70D063" w14:textId="503C4285" w:rsidR="00527243" w:rsidRPr="00C65112" w:rsidRDefault="00A2738E" w:rsidP="000C0833">
            <w:pPr>
              <w:pStyle w:val="ListParagraph"/>
              <w:numPr>
                <w:ilvl w:val="0"/>
                <w:numId w:val="6"/>
              </w:numPr>
              <w:ind w:left="436"/>
              <w:rPr>
                <w:rFonts w:ascii="Arial" w:hAnsi="Arial" w:cs="Arial"/>
              </w:rPr>
            </w:pPr>
            <w:r>
              <w:rPr>
                <w:rFonts w:ascii="Arial" w:hAnsi="Arial" w:cs="Arial"/>
              </w:rPr>
              <w:t>PERU</w:t>
            </w:r>
          </w:p>
        </w:tc>
      </w:tr>
      <w:tr w:rsidR="00C65112" w:rsidRPr="00C65112" w14:paraId="6F898C84" w14:textId="77777777" w:rsidTr="00C65112">
        <w:tc>
          <w:tcPr>
            <w:tcW w:w="2430" w:type="dxa"/>
          </w:tcPr>
          <w:p w14:paraId="46926D00" w14:textId="77777777" w:rsidR="00527243" w:rsidRPr="00C65112" w:rsidRDefault="00527243" w:rsidP="000C0833">
            <w:pPr>
              <w:rPr>
                <w:rFonts w:ascii="Arial" w:hAnsi="Arial" w:cs="Arial"/>
              </w:rPr>
            </w:pPr>
            <w:r w:rsidRPr="00C65112">
              <w:rPr>
                <w:rFonts w:ascii="Arial" w:hAnsi="Arial" w:cs="Arial"/>
              </w:rPr>
              <w:t>12:20 PM – 12:35 PM</w:t>
            </w:r>
          </w:p>
          <w:p w14:paraId="7A6C7F46" w14:textId="77777777" w:rsidR="00527243" w:rsidRPr="00C65112" w:rsidRDefault="00527243" w:rsidP="000C0833">
            <w:pPr>
              <w:rPr>
                <w:rFonts w:ascii="Arial" w:hAnsi="Arial" w:cs="Arial"/>
                <w:i/>
                <w:iCs/>
              </w:rPr>
            </w:pPr>
          </w:p>
        </w:tc>
        <w:tc>
          <w:tcPr>
            <w:tcW w:w="4770" w:type="dxa"/>
          </w:tcPr>
          <w:p w14:paraId="08BF59B4" w14:textId="77777777" w:rsidR="005F1F19" w:rsidRPr="005F1F19" w:rsidRDefault="005F1F19" w:rsidP="005F1F19">
            <w:pPr>
              <w:spacing w:line="276" w:lineRule="auto"/>
              <w:rPr>
                <w:rFonts w:ascii="Arial" w:hAnsi="Arial" w:cs="Arial"/>
              </w:rPr>
            </w:pPr>
            <w:r w:rsidRPr="005F1F19">
              <w:rPr>
                <w:rFonts w:ascii="Arial" w:hAnsi="Arial" w:cs="Arial"/>
              </w:rPr>
              <w:t>Describe the impact of trauma on substance misuse, including adverse childhood experiences.</w:t>
            </w:r>
          </w:p>
          <w:p w14:paraId="2F5B9E50" w14:textId="42F8742D" w:rsidR="00527243" w:rsidRPr="00C65112" w:rsidRDefault="00527243" w:rsidP="000C0833">
            <w:pPr>
              <w:rPr>
                <w:rFonts w:ascii="Arial" w:hAnsi="Arial" w:cs="Arial"/>
              </w:rPr>
            </w:pPr>
          </w:p>
        </w:tc>
        <w:tc>
          <w:tcPr>
            <w:tcW w:w="3150" w:type="dxa"/>
          </w:tcPr>
          <w:p w14:paraId="6FBE387A" w14:textId="32D0D351" w:rsidR="00527243" w:rsidRPr="00C65112" w:rsidRDefault="00A2738E" w:rsidP="000C0833">
            <w:pPr>
              <w:pStyle w:val="ListParagraph"/>
              <w:numPr>
                <w:ilvl w:val="0"/>
                <w:numId w:val="6"/>
              </w:numPr>
              <w:ind w:left="436"/>
              <w:rPr>
                <w:rFonts w:ascii="Arial" w:hAnsi="Arial" w:cs="Arial"/>
              </w:rPr>
            </w:pPr>
            <w:r>
              <w:rPr>
                <w:rFonts w:ascii="Arial" w:hAnsi="Arial" w:cs="Arial"/>
              </w:rPr>
              <w:t>PERU</w:t>
            </w:r>
          </w:p>
        </w:tc>
      </w:tr>
      <w:tr w:rsidR="00C65112" w:rsidRPr="00C65112" w14:paraId="5360813E" w14:textId="77777777" w:rsidTr="00C65112">
        <w:tc>
          <w:tcPr>
            <w:tcW w:w="2430" w:type="dxa"/>
          </w:tcPr>
          <w:p w14:paraId="0AE088E3" w14:textId="77777777" w:rsidR="00527243" w:rsidRPr="00C65112" w:rsidRDefault="00527243" w:rsidP="000C0833">
            <w:pPr>
              <w:rPr>
                <w:rFonts w:ascii="Arial" w:hAnsi="Arial" w:cs="Arial"/>
              </w:rPr>
            </w:pPr>
            <w:r w:rsidRPr="00C65112">
              <w:rPr>
                <w:rFonts w:ascii="Arial" w:hAnsi="Arial" w:cs="Arial"/>
              </w:rPr>
              <w:t>12:35 PM – 12:50 PM</w:t>
            </w:r>
          </w:p>
          <w:p w14:paraId="62F0135A" w14:textId="77777777" w:rsidR="00527243" w:rsidRPr="00C65112" w:rsidRDefault="00527243" w:rsidP="000C0833">
            <w:pPr>
              <w:rPr>
                <w:rFonts w:ascii="Arial" w:hAnsi="Arial" w:cs="Arial"/>
                <w:i/>
                <w:iCs/>
              </w:rPr>
            </w:pPr>
          </w:p>
        </w:tc>
        <w:tc>
          <w:tcPr>
            <w:tcW w:w="4770" w:type="dxa"/>
          </w:tcPr>
          <w:p w14:paraId="71BB778F" w14:textId="77777777" w:rsidR="005F1F19" w:rsidRPr="005F1F19" w:rsidRDefault="005F1F19" w:rsidP="005F1F19">
            <w:pPr>
              <w:spacing w:line="276" w:lineRule="auto"/>
              <w:rPr>
                <w:rFonts w:ascii="Arial" w:eastAsia="Arial" w:hAnsi="Arial" w:cs="Arial"/>
                <w:color w:val="000000" w:themeColor="accent6"/>
              </w:rPr>
            </w:pPr>
            <w:r w:rsidRPr="005F1F19">
              <w:rPr>
                <w:rFonts w:ascii="Arial" w:eastAsia="Arial" w:hAnsi="Arial" w:cs="Arial"/>
                <w:color w:val="000000" w:themeColor="accent6"/>
              </w:rPr>
              <w:t>Recognize strategies for identifying and avoiding stigma.</w:t>
            </w:r>
          </w:p>
          <w:p w14:paraId="2F2347F3" w14:textId="0D3CD4C6" w:rsidR="00527243" w:rsidRPr="00C65112" w:rsidRDefault="00527243" w:rsidP="000C0833">
            <w:pPr>
              <w:rPr>
                <w:rFonts w:ascii="Arial" w:hAnsi="Arial" w:cs="Arial"/>
              </w:rPr>
            </w:pPr>
          </w:p>
        </w:tc>
        <w:tc>
          <w:tcPr>
            <w:tcW w:w="3150" w:type="dxa"/>
          </w:tcPr>
          <w:p w14:paraId="778C1076" w14:textId="10478C97" w:rsidR="00527243" w:rsidRPr="00C65112" w:rsidRDefault="00A2738E" w:rsidP="000C0833">
            <w:pPr>
              <w:pStyle w:val="ListParagraph"/>
              <w:numPr>
                <w:ilvl w:val="0"/>
                <w:numId w:val="7"/>
              </w:numPr>
              <w:ind w:left="436"/>
              <w:rPr>
                <w:rFonts w:ascii="Arial" w:hAnsi="Arial" w:cs="Arial"/>
              </w:rPr>
            </w:pPr>
            <w:r>
              <w:rPr>
                <w:rFonts w:ascii="Arial" w:hAnsi="Arial" w:cs="Arial"/>
              </w:rPr>
              <w:t>PERU</w:t>
            </w:r>
          </w:p>
        </w:tc>
      </w:tr>
      <w:tr w:rsidR="00C65112" w:rsidRPr="00C65112" w14:paraId="69569465" w14:textId="77777777" w:rsidTr="00C65112">
        <w:trPr>
          <w:trHeight w:val="278"/>
        </w:trPr>
        <w:tc>
          <w:tcPr>
            <w:tcW w:w="2430" w:type="dxa"/>
          </w:tcPr>
          <w:p w14:paraId="0531D57D" w14:textId="469B5CF0" w:rsidR="00527243" w:rsidRPr="00C65112" w:rsidRDefault="00527243" w:rsidP="000C0833">
            <w:pPr>
              <w:rPr>
                <w:rFonts w:ascii="Arial" w:hAnsi="Arial" w:cs="Arial"/>
              </w:rPr>
            </w:pPr>
            <w:r w:rsidRPr="00C65112">
              <w:rPr>
                <w:rFonts w:ascii="Arial" w:hAnsi="Arial" w:cs="Arial"/>
              </w:rPr>
              <w:t>12:5</w:t>
            </w:r>
            <w:r w:rsidR="00A2738E">
              <w:rPr>
                <w:rFonts w:ascii="Arial" w:hAnsi="Arial" w:cs="Arial"/>
              </w:rPr>
              <w:t>0</w:t>
            </w:r>
            <w:r w:rsidRPr="00C65112">
              <w:rPr>
                <w:rFonts w:ascii="Arial" w:hAnsi="Arial" w:cs="Arial"/>
              </w:rPr>
              <w:t xml:space="preserve"> PM – 1:00 PM</w:t>
            </w:r>
          </w:p>
          <w:p w14:paraId="63D7BEA7" w14:textId="77777777" w:rsidR="00527243" w:rsidRPr="00C65112" w:rsidRDefault="00527243" w:rsidP="000C0833">
            <w:pPr>
              <w:rPr>
                <w:rFonts w:ascii="Arial" w:hAnsi="Arial" w:cs="Arial"/>
                <w:i/>
                <w:iCs/>
              </w:rPr>
            </w:pPr>
          </w:p>
        </w:tc>
        <w:tc>
          <w:tcPr>
            <w:tcW w:w="4770" w:type="dxa"/>
          </w:tcPr>
          <w:p w14:paraId="6E212743" w14:textId="77777777" w:rsidR="005F1F19" w:rsidRPr="005F1F19" w:rsidRDefault="005F1F19" w:rsidP="005F1F19">
            <w:pPr>
              <w:spacing w:line="276" w:lineRule="auto"/>
              <w:rPr>
                <w:rFonts w:ascii="Calibri" w:eastAsia="Calibri" w:hAnsi="Calibri"/>
                <w:color w:val="000000" w:themeColor="accent6"/>
              </w:rPr>
            </w:pPr>
            <w:r w:rsidRPr="005F1F19">
              <w:rPr>
                <w:rFonts w:ascii="Arial" w:eastAsia="Arial" w:hAnsi="Arial" w:cs="Arial"/>
                <w:color w:val="000000" w:themeColor="accent6"/>
              </w:rPr>
              <w:t>List ways to support recovery and reduce stigma through education and advocacy.</w:t>
            </w:r>
          </w:p>
          <w:p w14:paraId="66B9E6E1" w14:textId="4C9E409A" w:rsidR="00527243" w:rsidRPr="00C65112" w:rsidRDefault="00527243" w:rsidP="000C0833">
            <w:pPr>
              <w:rPr>
                <w:rFonts w:ascii="Arial" w:hAnsi="Arial" w:cs="Arial"/>
              </w:rPr>
            </w:pPr>
          </w:p>
        </w:tc>
        <w:tc>
          <w:tcPr>
            <w:tcW w:w="3150" w:type="dxa"/>
          </w:tcPr>
          <w:p w14:paraId="04DB3A41" w14:textId="23E93F3E" w:rsidR="00527243" w:rsidRPr="00C65112" w:rsidRDefault="00A2738E" w:rsidP="000C0833">
            <w:pPr>
              <w:pStyle w:val="ListParagraph"/>
              <w:numPr>
                <w:ilvl w:val="0"/>
                <w:numId w:val="7"/>
              </w:numPr>
              <w:ind w:left="436"/>
              <w:rPr>
                <w:rFonts w:ascii="Arial" w:hAnsi="Arial" w:cs="Arial"/>
              </w:rPr>
            </w:pPr>
            <w:r>
              <w:rPr>
                <w:rFonts w:ascii="Arial" w:hAnsi="Arial" w:cs="Arial"/>
              </w:rPr>
              <w:t>PERU</w:t>
            </w:r>
          </w:p>
        </w:tc>
      </w:tr>
    </w:tbl>
    <w:p w14:paraId="4156CB9F" w14:textId="77777777" w:rsidR="00EF5E8A" w:rsidRDefault="00EF5E8A" w:rsidP="00853277">
      <w:pPr>
        <w:spacing w:after="120"/>
        <w:rPr>
          <w:rFonts w:ascii="Arial" w:hAnsi="Arial" w:cs="Arial"/>
          <w:b/>
          <w:bCs/>
        </w:rPr>
      </w:pPr>
    </w:p>
    <w:p w14:paraId="1FB29D70" w14:textId="77777777" w:rsidR="001A20FF" w:rsidRPr="00C65112" w:rsidRDefault="001A20FF" w:rsidP="001A20FF">
      <w:pPr>
        <w:spacing w:after="120"/>
        <w:rPr>
          <w:rFonts w:ascii="Arial" w:hAnsi="Arial" w:cs="Arial"/>
          <w:b/>
          <w:bCs/>
        </w:rPr>
      </w:pPr>
      <w:r w:rsidRPr="00C65112">
        <w:rPr>
          <w:rFonts w:ascii="Arial" w:hAnsi="Arial" w:cs="Arial"/>
          <w:b/>
          <w:bCs/>
        </w:rPr>
        <w:t xml:space="preserve">Presenter Information: </w:t>
      </w:r>
    </w:p>
    <w:p w14:paraId="224EA6BC" w14:textId="77777777" w:rsidR="001A20FF" w:rsidRPr="007369A7" w:rsidRDefault="001A20FF" w:rsidP="001A20FF">
      <w:pPr>
        <w:pStyle w:val="ListParagraph"/>
        <w:numPr>
          <w:ilvl w:val="0"/>
          <w:numId w:val="5"/>
        </w:numPr>
        <w:ind w:left="540"/>
        <w:rPr>
          <w:rFonts w:ascii="Arial" w:hAnsi="Arial" w:cs="Arial"/>
          <w:sz w:val="21"/>
          <w:szCs w:val="21"/>
        </w:rPr>
      </w:pPr>
      <w:r w:rsidRPr="00EC4240">
        <w:rPr>
          <w:rFonts w:ascii="Arial" w:hAnsi="Arial" w:cs="Arial"/>
          <w:sz w:val="21"/>
          <w:szCs w:val="21"/>
        </w:rPr>
        <w:t xml:space="preserve">Alexis Waksmunski, MPIA | </w:t>
      </w:r>
      <w:r w:rsidRPr="00EC4240">
        <w:rPr>
          <w:rFonts w:ascii="Arial" w:hAnsi="Arial" w:cs="Arial"/>
          <w:i/>
          <w:sz w:val="21"/>
          <w:szCs w:val="21"/>
        </w:rPr>
        <w:t>Associate Training Coordinator | University of Pittsburgh School of Pharmacy Program Evaluation and Research Unit (PERU)</w:t>
      </w:r>
    </w:p>
    <w:p w14:paraId="3E5F33FE" w14:textId="77777777" w:rsidR="001A20FF" w:rsidRDefault="001A20FF" w:rsidP="001A20FF">
      <w:pPr>
        <w:pStyle w:val="ListParagraph"/>
        <w:numPr>
          <w:ilvl w:val="0"/>
          <w:numId w:val="5"/>
        </w:numPr>
        <w:ind w:left="540"/>
        <w:rPr>
          <w:rFonts w:ascii="Arial" w:hAnsi="Arial" w:cs="Arial"/>
          <w:sz w:val="21"/>
          <w:szCs w:val="21"/>
        </w:rPr>
      </w:pPr>
      <w:r>
        <w:rPr>
          <w:rFonts w:ascii="Arial" w:hAnsi="Arial" w:cs="Arial"/>
          <w:sz w:val="21"/>
          <w:szCs w:val="21"/>
        </w:rPr>
        <w:t xml:space="preserve">Katie Wooten, MPH </w:t>
      </w:r>
      <w:r w:rsidRPr="00853277">
        <w:rPr>
          <w:rFonts w:ascii="Arial" w:hAnsi="Arial" w:cs="Arial"/>
          <w:sz w:val="21"/>
          <w:szCs w:val="21"/>
        </w:rPr>
        <w:t>|</w:t>
      </w:r>
      <w:r>
        <w:rPr>
          <w:rFonts w:ascii="Arial" w:hAnsi="Arial" w:cs="Arial"/>
          <w:sz w:val="21"/>
          <w:szCs w:val="21"/>
        </w:rPr>
        <w:t xml:space="preserve"> </w:t>
      </w:r>
      <w:r w:rsidRPr="004170AD">
        <w:rPr>
          <w:rFonts w:ascii="Arial" w:hAnsi="Arial" w:cs="Arial"/>
          <w:i/>
          <w:sz w:val="21"/>
          <w:szCs w:val="21"/>
        </w:rPr>
        <w:t>Sr. Program Implementation Specialist</w:t>
      </w:r>
      <w:r>
        <w:rPr>
          <w:rFonts w:ascii="Arial" w:hAnsi="Arial" w:cs="Arial"/>
          <w:i/>
          <w:sz w:val="21"/>
          <w:szCs w:val="21"/>
        </w:rPr>
        <w:t xml:space="preserve"> </w:t>
      </w:r>
      <w:r w:rsidRPr="00853277">
        <w:rPr>
          <w:rFonts w:ascii="Arial" w:hAnsi="Arial" w:cs="Arial"/>
          <w:sz w:val="21"/>
          <w:szCs w:val="21"/>
        </w:rPr>
        <w:t>|</w:t>
      </w:r>
      <w:r>
        <w:rPr>
          <w:rFonts w:ascii="Arial" w:hAnsi="Arial" w:cs="Arial"/>
          <w:sz w:val="21"/>
          <w:szCs w:val="21"/>
        </w:rPr>
        <w:t xml:space="preserve"> </w:t>
      </w:r>
      <w:r w:rsidRPr="00853277">
        <w:rPr>
          <w:rFonts w:ascii="Arial" w:hAnsi="Arial" w:cs="Arial"/>
          <w:sz w:val="21"/>
          <w:szCs w:val="21"/>
        </w:rPr>
        <w:t>University of Pittsburgh School of Pharmacy Program Evaluation and Research Unit (PERU)</w:t>
      </w:r>
    </w:p>
    <w:p w14:paraId="21C190DB" w14:textId="3D7E7504" w:rsidR="00A2738E" w:rsidRDefault="00A2738E" w:rsidP="00D263D1">
      <w:pPr>
        <w:rPr>
          <w:rFonts w:ascii="Arial" w:hAnsi="Arial" w:cs="Arial"/>
          <w:sz w:val="21"/>
          <w:szCs w:val="21"/>
        </w:rPr>
      </w:pPr>
    </w:p>
    <w:p w14:paraId="375BEB60" w14:textId="5C61A24E" w:rsidR="003D70CE" w:rsidRDefault="003D70CE" w:rsidP="00D263D1">
      <w:pPr>
        <w:rPr>
          <w:rFonts w:ascii="Arial" w:hAnsi="Arial" w:cs="Arial"/>
          <w:sz w:val="21"/>
          <w:szCs w:val="21"/>
        </w:rPr>
      </w:pPr>
    </w:p>
    <w:p w14:paraId="289C81C6" w14:textId="77777777" w:rsidR="003D70CE" w:rsidRDefault="003D70CE" w:rsidP="00D263D1">
      <w:pPr>
        <w:rPr>
          <w:rFonts w:ascii="Arial" w:hAnsi="Arial" w:cs="Arial"/>
          <w:sz w:val="21"/>
          <w:szCs w:val="21"/>
        </w:rPr>
      </w:pPr>
    </w:p>
    <w:p w14:paraId="0327F3E0" w14:textId="77777777" w:rsidR="008223A0" w:rsidRDefault="008223A0" w:rsidP="00D263D1">
      <w:pPr>
        <w:rPr>
          <w:rFonts w:ascii="Arial" w:hAnsi="Arial" w:cs="Arial"/>
          <w:sz w:val="21"/>
          <w:szCs w:val="21"/>
        </w:rPr>
      </w:pPr>
    </w:p>
    <w:p w14:paraId="1E4C2235" w14:textId="77777777" w:rsidR="008223A0" w:rsidRDefault="008223A0" w:rsidP="00D263D1">
      <w:pPr>
        <w:rPr>
          <w:rFonts w:ascii="Arial" w:hAnsi="Arial" w:cs="Arial"/>
          <w:sz w:val="21"/>
          <w:szCs w:val="21"/>
        </w:rPr>
      </w:pPr>
    </w:p>
    <w:p w14:paraId="64296B38" w14:textId="77777777" w:rsidR="003D70CE" w:rsidRPr="00646595" w:rsidRDefault="003D70CE" w:rsidP="003D70CE">
      <w:pPr>
        <w:spacing w:after="0" w:line="240" w:lineRule="auto"/>
        <w:rPr>
          <w:rFonts w:ascii="Arial" w:eastAsia="Times New Roman" w:hAnsi="Arial" w:cs="Arial"/>
          <w:szCs w:val="20"/>
        </w:rPr>
      </w:pPr>
      <w:r w:rsidRPr="00646595">
        <w:rPr>
          <w:rFonts w:ascii="Arial" w:eastAsia="Times New Roman" w:hAnsi="Arial" w:cs="Arial"/>
          <w:b/>
          <w:bCs/>
          <w:szCs w:val="20"/>
        </w:rPr>
        <w:lastRenderedPageBreak/>
        <w:t>Accreditation and credit designation </w:t>
      </w:r>
    </w:p>
    <w:p w14:paraId="24032700" w14:textId="77777777" w:rsidR="003D70CE" w:rsidRPr="00646595" w:rsidRDefault="003D70CE" w:rsidP="003D70CE">
      <w:pPr>
        <w:spacing w:after="0" w:line="240" w:lineRule="auto"/>
        <w:rPr>
          <w:rFonts w:ascii="Arial" w:eastAsia="Times New Roman" w:hAnsi="Arial" w:cs="Arial"/>
          <w:szCs w:val="20"/>
        </w:rPr>
      </w:pPr>
      <w:r w:rsidRPr="00646595">
        <w:rPr>
          <w:rFonts w:ascii="Arial" w:eastAsia="Times New Roman" w:hAnsi="Arial" w:cs="Arial"/>
          <w:szCs w:val="20"/>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 </w:t>
      </w:r>
    </w:p>
    <w:p w14:paraId="27FBF4CE" w14:textId="77777777" w:rsidR="003D70CE" w:rsidRPr="00646595" w:rsidRDefault="003D70CE" w:rsidP="003D70CE">
      <w:pPr>
        <w:spacing w:before="120" w:after="0" w:line="240" w:lineRule="auto"/>
        <w:rPr>
          <w:rFonts w:ascii="Arial" w:eastAsia="Times New Roman" w:hAnsi="Arial" w:cs="Arial"/>
          <w:szCs w:val="20"/>
        </w:rPr>
      </w:pPr>
      <w:r w:rsidRPr="00646595">
        <w:rPr>
          <w:rFonts w:ascii="Arial" w:eastAsia="Times New Roman" w:hAnsi="Arial" w:cs="Arial"/>
          <w:b/>
          <w:bCs/>
          <w:szCs w:val="20"/>
        </w:rPr>
        <w:t>Physician (CME) </w:t>
      </w:r>
    </w:p>
    <w:p w14:paraId="07EB5975" w14:textId="77777777" w:rsidR="003D70CE" w:rsidRPr="00646595" w:rsidRDefault="003D70CE" w:rsidP="003D70CE">
      <w:pPr>
        <w:spacing w:after="0" w:line="240" w:lineRule="auto"/>
        <w:rPr>
          <w:rFonts w:ascii="Arial" w:eastAsia="Times New Roman" w:hAnsi="Arial" w:cs="Arial"/>
          <w:szCs w:val="20"/>
        </w:rPr>
      </w:pPr>
      <w:r w:rsidRPr="00646595">
        <w:rPr>
          <w:rFonts w:ascii="Arial" w:eastAsia="Times New Roman" w:hAnsi="Arial" w:cs="Arial"/>
          <w:szCs w:val="20"/>
        </w:rPr>
        <w:t>The University of Pittsburgh School designates this live activity for a maximum of 1.0 AMA PRA Category 1 Credits™. Physicians should claim only the credit commensurate with the extent of their participation in the activity. </w:t>
      </w:r>
    </w:p>
    <w:p w14:paraId="6AD39014" w14:textId="77777777" w:rsidR="003D70CE" w:rsidRPr="00646595" w:rsidRDefault="003D70CE" w:rsidP="003D70CE">
      <w:pPr>
        <w:spacing w:before="120" w:after="0" w:line="240" w:lineRule="auto"/>
        <w:rPr>
          <w:rFonts w:ascii="Arial" w:eastAsia="Times New Roman" w:hAnsi="Arial" w:cs="Arial"/>
          <w:szCs w:val="20"/>
        </w:rPr>
      </w:pPr>
      <w:r w:rsidRPr="00646595">
        <w:rPr>
          <w:rFonts w:ascii="Arial" w:eastAsia="Times New Roman" w:hAnsi="Arial" w:cs="Arial"/>
          <w:b/>
          <w:bCs/>
          <w:szCs w:val="20"/>
        </w:rPr>
        <w:t>Nursing (CNE) </w:t>
      </w:r>
    </w:p>
    <w:p w14:paraId="514B4068" w14:textId="77777777" w:rsidR="003D70CE" w:rsidRPr="00646595" w:rsidRDefault="003D70CE" w:rsidP="003D70CE">
      <w:pPr>
        <w:spacing w:after="0" w:line="240" w:lineRule="auto"/>
        <w:rPr>
          <w:rFonts w:ascii="Arial" w:eastAsia="Times New Roman" w:hAnsi="Arial" w:cs="Arial"/>
          <w:szCs w:val="20"/>
        </w:rPr>
      </w:pPr>
      <w:r w:rsidRPr="00646595">
        <w:rPr>
          <w:rFonts w:ascii="Arial" w:eastAsia="Times New Roman" w:hAnsi="Arial" w:cs="Arial"/>
          <w:szCs w:val="20"/>
        </w:rPr>
        <w:t>The maximum number of hours awarded for this Continuing Nursing Education activity is 1.0 contact hours. </w:t>
      </w:r>
    </w:p>
    <w:p w14:paraId="4EF2BA69" w14:textId="77777777" w:rsidR="003D70CE" w:rsidRPr="00646595" w:rsidRDefault="003D70CE" w:rsidP="003D70CE">
      <w:pPr>
        <w:spacing w:before="120" w:after="0" w:line="240" w:lineRule="auto"/>
        <w:rPr>
          <w:rFonts w:ascii="Arial" w:eastAsia="Times New Roman" w:hAnsi="Arial" w:cs="Arial"/>
          <w:szCs w:val="20"/>
        </w:rPr>
      </w:pPr>
      <w:r w:rsidRPr="00646595">
        <w:rPr>
          <w:rFonts w:ascii="Arial" w:eastAsia="Times New Roman" w:hAnsi="Arial" w:cs="Arial"/>
          <w:b/>
          <w:bCs/>
          <w:szCs w:val="20"/>
        </w:rPr>
        <w:t>Physician Assistant (AAPA)</w:t>
      </w:r>
      <w:r w:rsidRPr="00646595">
        <w:rPr>
          <w:rFonts w:ascii="Arial" w:eastAsia="Times New Roman" w:hAnsi="Arial" w:cs="Arial"/>
          <w:szCs w:val="20"/>
        </w:rPr>
        <w:t> </w:t>
      </w:r>
    </w:p>
    <w:p w14:paraId="50E625CF" w14:textId="77777777" w:rsidR="003D70CE" w:rsidRPr="00646595" w:rsidRDefault="003D70CE" w:rsidP="003D70CE">
      <w:pPr>
        <w:spacing w:after="0" w:line="240" w:lineRule="auto"/>
        <w:rPr>
          <w:rFonts w:ascii="Arial" w:eastAsia="Times New Roman" w:hAnsi="Arial" w:cs="Arial"/>
          <w:szCs w:val="20"/>
        </w:rPr>
      </w:pPr>
      <w:r w:rsidRPr="00646595">
        <w:rPr>
          <w:rFonts w:ascii="Arial" w:eastAsia="Times New Roman" w:hAnsi="Arial" w:cs="Arial"/>
          <w:szCs w:val="20"/>
        </w:rPr>
        <w:t>The University of Pittsburgh has been authorized by the American Academy of PAs (AAPA) to award AAPA Category 1 CME credit for activities planned in accordance with AAPA CME Criteria. This activity is designated for 1.0 AAPA Category 1 CME credits. PAs should only claim credit commensurate with the extent of their participation.   </w:t>
      </w:r>
    </w:p>
    <w:p w14:paraId="284563F9" w14:textId="77777777" w:rsidR="003D70CE" w:rsidRPr="00646595" w:rsidRDefault="003D70CE" w:rsidP="003D70CE">
      <w:pPr>
        <w:spacing w:before="120" w:after="0" w:line="240" w:lineRule="auto"/>
        <w:rPr>
          <w:rFonts w:ascii="Arial" w:eastAsia="Times New Roman" w:hAnsi="Arial" w:cs="Arial"/>
          <w:szCs w:val="20"/>
        </w:rPr>
      </w:pPr>
      <w:r w:rsidRPr="00646595">
        <w:rPr>
          <w:rFonts w:ascii="Arial" w:eastAsia="Times New Roman" w:hAnsi="Arial" w:cs="Arial"/>
          <w:b/>
          <w:bCs/>
          <w:szCs w:val="20"/>
        </w:rPr>
        <w:t>Social Work (ASWB)</w:t>
      </w:r>
      <w:r w:rsidRPr="00646595">
        <w:rPr>
          <w:rFonts w:ascii="Arial" w:eastAsia="Times New Roman" w:hAnsi="Arial" w:cs="Arial"/>
          <w:szCs w:val="20"/>
        </w:rPr>
        <w:t>  </w:t>
      </w:r>
    </w:p>
    <w:p w14:paraId="0918FEE8" w14:textId="77777777" w:rsidR="003D70CE" w:rsidRPr="00646595" w:rsidRDefault="003D70CE" w:rsidP="003D70CE">
      <w:pPr>
        <w:spacing w:after="0" w:line="240" w:lineRule="auto"/>
        <w:rPr>
          <w:rFonts w:ascii="Arial" w:eastAsia="Times New Roman" w:hAnsi="Arial" w:cs="Arial"/>
          <w:szCs w:val="20"/>
        </w:rPr>
      </w:pPr>
      <w:r w:rsidRPr="00646595">
        <w:rPr>
          <w:rFonts w:ascii="Arial" w:eastAsia="Times New Roman" w:hAnsi="Arial" w:cs="Arial"/>
          <w:szCs w:val="20"/>
        </w:rPr>
        <w:t>As a Jointly Accredited Organization, University of Pittsburgh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University of Pittsburgh maintains responsibility for this course. Social workers completing this course receive 1.0 continuing education credits. </w:t>
      </w:r>
    </w:p>
    <w:p w14:paraId="1EF7CDA5" w14:textId="77777777" w:rsidR="003D70CE" w:rsidRPr="00646595" w:rsidRDefault="003D70CE" w:rsidP="003D70CE">
      <w:pPr>
        <w:spacing w:before="120" w:after="0" w:line="240" w:lineRule="auto"/>
        <w:rPr>
          <w:rFonts w:ascii="Arial" w:eastAsia="Times New Roman" w:hAnsi="Arial" w:cs="Arial"/>
          <w:szCs w:val="20"/>
        </w:rPr>
      </w:pPr>
      <w:r w:rsidRPr="00646595">
        <w:rPr>
          <w:rFonts w:ascii="Arial" w:eastAsia="Times New Roman" w:hAnsi="Arial" w:cs="Arial"/>
          <w:b/>
          <w:bCs/>
          <w:szCs w:val="20"/>
        </w:rPr>
        <w:t>Other Healthcare Professionals </w:t>
      </w:r>
    </w:p>
    <w:p w14:paraId="2398F1BC" w14:textId="77777777" w:rsidR="003D70CE" w:rsidRPr="00646595" w:rsidRDefault="003D70CE" w:rsidP="003D70CE">
      <w:pPr>
        <w:spacing w:after="0" w:line="240" w:lineRule="auto"/>
        <w:rPr>
          <w:rFonts w:ascii="Arial" w:eastAsia="Times New Roman" w:hAnsi="Arial" w:cs="Arial"/>
          <w:szCs w:val="20"/>
        </w:rPr>
      </w:pPr>
      <w:r w:rsidRPr="00646595">
        <w:rPr>
          <w:rFonts w:ascii="Arial" w:eastAsia="Times New Roman" w:hAnsi="Arial" w:cs="Arial"/>
          <w:szCs w:val="20"/>
        </w:rPr>
        <w:t>Other health care professionals will receive a certificate of attendance confirming the number of contact hours commensurate with the extent of participation in this activity. </w:t>
      </w:r>
    </w:p>
    <w:p w14:paraId="46E765BD" w14:textId="526ABEE0" w:rsidR="00527243" w:rsidRPr="00D263D1" w:rsidRDefault="00527243" w:rsidP="003D70CE">
      <w:pPr>
        <w:pStyle w:val="NormalWeb"/>
        <w:rPr>
          <w:rFonts w:ascii="Arial" w:hAnsi="Arial" w:cs="Arial"/>
          <w:szCs w:val="24"/>
        </w:rPr>
      </w:pPr>
    </w:p>
    <w:sectPr w:rsidR="00527243" w:rsidRPr="00D263D1" w:rsidSect="00BB3A96">
      <w:pgSz w:w="12240" w:h="15840" w:code="1"/>
      <w:pgMar w:top="720" w:right="720" w:bottom="720" w:left="720" w:header="720" w:footer="720" w:gutter="0"/>
      <w:pgBorders w:offsetFrom="page">
        <w:top w:val="double" w:sz="12" w:space="24" w:color="003594" w:themeColor="accent2"/>
        <w:left w:val="double" w:sz="12" w:space="24" w:color="003594" w:themeColor="accent2"/>
        <w:bottom w:val="double" w:sz="12" w:space="24" w:color="003594" w:themeColor="accent2"/>
        <w:right w:val="double" w:sz="12" w:space="24" w:color="003594"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ubik">
    <w:altName w:val="Arial"/>
    <w:charset w:val="00"/>
    <w:family w:val="auto"/>
    <w:pitch w:val="variable"/>
    <w:sig w:usb0="00000A07" w:usb1="40000001" w:usb2="00000000" w:usb3="00000000" w:csb0="000000B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2FD"/>
    <w:multiLevelType w:val="hybridMultilevel"/>
    <w:tmpl w:val="5FF4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F18CE"/>
    <w:multiLevelType w:val="hybridMultilevel"/>
    <w:tmpl w:val="9B6C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054D5"/>
    <w:multiLevelType w:val="hybridMultilevel"/>
    <w:tmpl w:val="EFCAD810"/>
    <w:lvl w:ilvl="0" w:tplc="7C3C6F02">
      <w:start w:val="1"/>
      <w:numFmt w:val="bullet"/>
      <w:lvlText w:val=""/>
      <w:lvlJc w:val="left"/>
      <w:pPr>
        <w:ind w:left="1800" w:hanging="360"/>
      </w:pPr>
      <w:rPr>
        <w:rFonts w:ascii="Symbol" w:hAnsi="Symbol" w:hint="default"/>
      </w:rPr>
    </w:lvl>
    <w:lvl w:ilvl="1" w:tplc="3C7601B2">
      <w:start w:val="1"/>
      <w:numFmt w:val="bullet"/>
      <w:lvlText w:val="o"/>
      <w:lvlJc w:val="left"/>
      <w:pPr>
        <w:ind w:left="1440" w:hanging="360"/>
      </w:pPr>
      <w:rPr>
        <w:rFonts w:ascii="Courier New" w:hAnsi="Courier New" w:hint="default"/>
      </w:rPr>
    </w:lvl>
    <w:lvl w:ilvl="2" w:tplc="67C213BE">
      <w:start w:val="1"/>
      <w:numFmt w:val="bullet"/>
      <w:lvlText w:val=""/>
      <w:lvlJc w:val="left"/>
      <w:pPr>
        <w:ind w:left="2160" w:hanging="360"/>
      </w:pPr>
      <w:rPr>
        <w:rFonts w:ascii="Wingdings" w:hAnsi="Wingdings" w:hint="default"/>
      </w:rPr>
    </w:lvl>
    <w:lvl w:ilvl="3" w:tplc="DF58EE1C">
      <w:start w:val="1"/>
      <w:numFmt w:val="bullet"/>
      <w:lvlText w:val=""/>
      <w:lvlJc w:val="left"/>
      <w:pPr>
        <w:ind w:left="2880" w:hanging="360"/>
      </w:pPr>
      <w:rPr>
        <w:rFonts w:ascii="Symbol" w:hAnsi="Symbol" w:hint="default"/>
      </w:rPr>
    </w:lvl>
    <w:lvl w:ilvl="4" w:tplc="539AAF5A">
      <w:start w:val="1"/>
      <w:numFmt w:val="bullet"/>
      <w:lvlText w:val="o"/>
      <w:lvlJc w:val="left"/>
      <w:pPr>
        <w:ind w:left="3600" w:hanging="360"/>
      </w:pPr>
      <w:rPr>
        <w:rFonts w:ascii="Courier New" w:hAnsi="Courier New" w:hint="default"/>
      </w:rPr>
    </w:lvl>
    <w:lvl w:ilvl="5" w:tplc="7C900202">
      <w:start w:val="1"/>
      <w:numFmt w:val="bullet"/>
      <w:lvlText w:val=""/>
      <w:lvlJc w:val="left"/>
      <w:pPr>
        <w:ind w:left="4320" w:hanging="360"/>
      </w:pPr>
      <w:rPr>
        <w:rFonts w:ascii="Wingdings" w:hAnsi="Wingdings" w:hint="default"/>
      </w:rPr>
    </w:lvl>
    <w:lvl w:ilvl="6" w:tplc="3F22452E">
      <w:start w:val="1"/>
      <w:numFmt w:val="bullet"/>
      <w:lvlText w:val=""/>
      <w:lvlJc w:val="left"/>
      <w:pPr>
        <w:ind w:left="5040" w:hanging="360"/>
      </w:pPr>
      <w:rPr>
        <w:rFonts w:ascii="Symbol" w:hAnsi="Symbol" w:hint="default"/>
      </w:rPr>
    </w:lvl>
    <w:lvl w:ilvl="7" w:tplc="489E2802">
      <w:start w:val="1"/>
      <w:numFmt w:val="bullet"/>
      <w:lvlText w:val="o"/>
      <w:lvlJc w:val="left"/>
      <w:pPr>
        <w:ind w:left="5760" w:hanging="360"/>
      </w:pPr>
      <w:rPr>
        <w:rFonts w:ascii="Courier New" w:hAnsi="Courier New" w:hint="default"/>
      </w:rPr>
    </w:lvl>
    <w:lvl w:ilvl="8" w:tplc="3DCAD432">
      <w:start w:val="1"/>
      <w:numFmt w:val="bullet"/>
      <w:lvlText w:val=""/>
      <w:lvlJc w:val="left"/>
      <w:pPr>
        <w:ind w:left="6480" w:hanging="360"/>
      </w:pPr>
      <w:rPr>
        <w:rFonts w:ascii="Wingdings" w:hAnsi="Wingdings" w:hint="default"/>
      </w:rPr>
    </w:lvl>
  </w:abstractNum>
  <w:abstractNum w:abstractNumId="3" w15:restartNumberingAfterBreak="0">
    <w:nsid w:val="3C037A44"/>
    <w:multiLevelType w:val="hybridMultilevel"/>
    <w:tmpl w:val="BAFA8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46632C"/>
    <w:multiLevelType w:val="hybridMultilevel"/>
    <w:tmpl w:val="97D89E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A5E2A4"/>
    <w:multiLevelType w:val="hybridMultilevel"/>
    <w:tmpl w:val="3908587C"/>
    <w:lvl w:ilvl="0" w:tplc="07E8C7D2">
      <w:start w:val="1"/>
      <w:numFmt w:val="bullet"/>
      <w:lvlText w:val=""/>
      <w:lvlJc w:val="left"/>
      <w:pPr>
        <w:ind w:left="1800" w:hanging="360"/>
      </w:pPr>
      <w:rPr>
        <w:rFonts w:ascii="Symbol" w:hAnsi="Symbol" w:hint="default"/>
      </w:rPr>
    </w:lvl>
    <w:lvl w:ilvl="1" w:tplc="76B4380C">
      <w:start w:val="1"/>
      <w:numFmt w:val="bullet"/>
      <w:lvlText w:val="o"/>
      <w:lvlJc w:val="left"/>
      <w:pPr>
        <w:ind w:left="1440" w:hanging="360"/>
      </w:pPr>
      <w:rPr>
        <w:rFonts w:ascii="Courier New" w:hAnsi="Courier New" w:hint="default"/>
      </w:rPr>
    </w:lvl>
    <w:lvl w:ilvl="2" w:tplc="7C44AADE">
      <w:start w:val="1"/>
      <w:numFmt w:val="bullet"/>
      <w:lvlText w:val=""/>
      <w:lvlJc w:val="left"/>
      <w:pPr>
        <w:ind w:left="2160" w:hanging="360"/>
      </w:pPr>
      <w:rPr>
        <w:rFonts w:ascii="Wingdings" w:hAnsi="Wingdings" w:hint="default"/>
      </w:rPr>
    </w:lvl>
    <w:lvl w:ilvl="3" w:tplc="AD82FA3E">
      <w:start w:val="1"/>
      <w:numFmt w:val="bullet"/>
      <w:lvlText w:val=""/>
      <w:lvlJc w:val="left"/>
      <w:pPr>
        <w:ind w:left="2880" w:hanging="360"/>
      </w:pPr>
      <w:rPr>
        <w:rFonts w:ascii="Symbol" w:hAnsi="Symbol" w:hint="default"/>
      </w:rPr>
    </w:lvl>
    <w:lvl w:ilvl="4" w:tplc="A38CA424">
      <w:start w:val="1"/>
      <w:numFmt w:val="bullet"/>
      <w:lvlText w:val="o"/>
      <w:lvlJc w:val="left"/>
      <w:pPr>
        <w:ind w:left="3600" w:hanging="360"/>
      </w:pPr>
      <w:rPr>
        <w:rFonts w:ascii="Courier New" w:hAnsi="Courier New" w:hint="default"/>
      </w:rPr>
    </w:lvl>
    <w:lvl w:ilvl="5" w:tplc="9A902462">
      <w:start w:val="1"/>
      <w:numFmt w:val="bullet"/>
      <w:lvlText w:val=""/>
      <w:lvlJc w:val="left"/>
      <w:pPr>
        <w:ind w:left="4320" w:hanging="360"/>
      </w:pPr>
      <w:rPr>
        <w:rFonts w:ascii="Wingdings" w:hAnsi="Wingdings" w:hint="default"/>
      </w:rPr>
    </w:lvl>
    <w:lvl w:ilvl="6" w:tplc="273A28A8">
      <w:start w:val="1"/>
      <w:numFmt w:val="bullet"/>
      <w:lvlText w:val=""/>
      <w:lvlJc w:val="left"/>
      <w:pPr>
        <w:ind w:left="5040" w:hanging="360"/>
      </w:pPr>
      <w:rPr>
        <w:rFonts w:ascii="Symbol" w:hAnsi="Symbol" w:hint="default"/>
      </w:rPr>
    </w:lvl>
    <w:lvl w:ilvl="7" w:tplc="19BA3630">
      <w:start w:val="1"/>
      <w:numFmt w:val="bullet"/>
      <w:lvlText w:val="o"/>
      <w:lvlJc w:val="left"/>
      <w:pPr>
        <w:ind w:left="5760" w:hanging="360"/>
      </w:pPr>
      <w:rPr>
        <w:rFonts w:ascii="Courier New" w:hAnsi="Courier New" w:hint="default"/>
      </w:rPr>
    </w:lvl>
    <w:lvl w:ilvl="8" w:tplc="5D32DEFC">
      <w:start w:val="1"/>
      <w:numFmt w:val="bullet"/>
      <w:lvlText w:val=""/>
      <w:lvlJc w:val="left"/>
      <w:pPr>
        <w:ind w:left="6480" w:hanging="360"/>
      </w:pPr>
      <w:rPr>
        <w:rFonts w:ascii="Wingdings" w:hAnsi="Wingdings" w:hint="default"/>
      </w:rPr>
    </w:lvl>
  </w:abstractNum>
  <w:abstractNum w:abstractNumId="6" w15:restartNumberingAfterBreak="0">
    <w:nsid w:val="5B866BFE"/>
    <w:multiLevelType w:val="hybridMultilevel"/>
    <w:tmpl w:val="4666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46E5D"/>
    <w:multiLevelType w:val="hybridMultilevel"/>
    <w:tmpl w:val="1D9C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E86DA"/>
    <w:multiLevelType w:val="hybridMultilevel"/>
    <w:tmpl w:val="37760BFA"/>
    <w:lvl w:ilvl="0" w:tplc="C7B62D54">
      <w:start w:val="1"/>
      <w:numFmt w:val="bullet"/>
      <w:lvlText w:val=""/>
      <w:lvlJc w:val="left"/>
      <w:pPr>
        <w:ind w:left="1800" w:hanging="360"/>
      </w:pPr>
      <w:rPr>
        <w:rFonts w:ascii="Symbol" w:hAnsi="Symbol" w:hint="default"/>
      </w:rPr>
    </w:lvl>
    <w:lvl w:ilvl="1" w:tplc="6E88CDDA">
      <w:start w:val="1"/>
      <w:numFmt w:val="bullet"/>
      <w:lvlText w:val="o"/>
      <w:lvlJc w:val="left"/>
      <w:pPr>
        <w:ind w:left="1440" w:hanging="360"/>
      </w:pPr>
      <w:rPr>
        <w:rFonts w:ascii="Courier New" w:hAnsi="Courier New" w:hint="default"/>
      </w:rPr>
    </w:lvl>
    <w:lvl w:ilvl="2" w:tplc="B66E4C2C">
      <w:start w:val="1"/>
      <w:numFmt w:val="bullet"/>
      <w:lvlText w:val=""/>
      <w:lvlJc w:val="left"/>
      <w:pPr>
        <w:ind w:left="2160" w:hanging="360"/>
      </w:pPr>
      <w:rPr>
        <w:rFonts w:ascii="Wingdings" w:hAnsi="Wingdings" w:hint="default"/>
      </w:rPr>
    </w:lvl>
    <w:lvl w:ilvl="3" w:tplc="9C9231A6">
      <w:start w:val="1"/>
      <w:numFmt w:val="bullet"/>
      <w:lvlText w:val=""/>
      <w:lvlJc w:val="left"/>
      <w:pPr>
        <w:ind w:left="2880" w:hanging="360"/>
      </w:pPr>
      <w:rPr>
        <w:rFonts w:ascii="Symbol" w:hAnsi="Symbol" w:hint="default"/>
      </w:rPr>
    </w:lvl>
    <w:lvl w:ilvl="4" w:tplc="2FC03A52">
      <w:start w:val="1"/>
      <w:numFmt w:val="bullet"/>
      <w:lvlText w:val="o"/>
      <w:lvlJc w:val="left"/>
      <w:pPr>
        <w:ind w:left="3600" w:hanging="360"/>
      </w:pPr>
      <w:rPr>
        <w:rFonts w:ascii="Courier New" w:hAnsi="Courier New" w:hint="default"/>
      </w:rPr>
    </w:lvl>
    <w:lvl w:ilvl="5" w:tplc="EE9C9044">
      <w:start w:val="1"/>
      <w:numFmt w:val="bullet"/>
      <w:lvlText w:val=""/>
      <w:lvlJc w:val="left"/>
      <w:pPr>
        <w:ind w:left="4320" w:hanging="360"/>
      </w:pPr>
      <w:rPr>
        <w:rFonts w:ascii="Wingdings" w:hAnsi="Wingdings" w:hint="default"/>
      </w:rPr>
    </w:lvl>
    <w:lvl w:ilvl="6" w:tplc="19F4046C">
      <w:start w:val="1"/>
      <w:numFmt w:val="bullet"/>
      <w:lvlText w:val=""/>
      <w:lvlJc w:val="left"/>
      <w:pPr>
        <w:ind w:left="5040" w:hanging="360"/>
      </w:pPr>
      <w:rPr>
        <w:rFonts w:ascii="Symbol" w:hAnsi="Symbol" w:hint="default"/>
      </w:rPr>
    </w:lvl>
    <w:lvl w:ilvl="7" w:tplc="06B0E752">
      <w:start w:val="1"/>
      <w:numFmt w:val="bullet"/>
      <w:lvlText w:val="o"/>
      <w:lvlJc w:val="left"/>
      <w:pPr>
        <w:ind w:left="5760" w:hanging="360"/>
      </w:pPr>
      <w:rPr>
        <w:rFonts w:ascii="Courier New" w:hAnsi="Courier New" w:hint="default"/>
      </w:rPr>
    </w:lvl>
    <w:lvl w:ilvl="8" w:tplc="EAB81FE4">
      <w:start w:val="1"/>
      <w:numFmt w:val="bullet"/>
      <w:lvlText w:val=""/>
      <w:lvlJc w:val="left"/>
      <w:pPr>
        <w:ind w:left="6480" w:hanging="360"/>
      </w:pPr>
      <w:rPr>
        <w:rFonts w:ascii="Wingdings" w:hAnsi="Wingdings" w:hint="default"/>
      </w:rPr>
    </w:lvl>
  </w:abstractNum>
  <w:num w:numId="1" w16cid:durableId="520511027">
    <w:abstractNumId w:val="8"/>
  </w:num>
  <w:num w:numId="2" w16cid:durableId="896090229">
    <w:abstractNumId w:val="5"/>
  </w:num>
  <w:num w:numId="3" w16cid:durableId="1082067792">
    <w:abstractNumId w:val="2"/>
  </w:num>
  <w:num w:numId="4" w16cid:durableId="1974292777">
    <w:abstractNumId w:val="4"/>
  </w:num>
  <w:num w:numId="5" w16cid:durableId="2069373650">
    <w:abstractNumId w:val="1"/>
  </w:num>
  <w:num w:numId="6" w16cid:durableId="1088967062">
    <w:abstractNumId w:val="6"/>
  </w:num>
  <w:num w:numId="7" w16cid:durableId="2004119975">
    <w:abstractNumId w:val="7"/>
  </w:num>
  <w:num w:numId="8" w16cid:durableId="1921214191">
    <w:abstractNumId w:val="0"/>
  </w:num>
  <w:num w:numId="9" w16cid:durableId="488182038">
    <w:abstractNumId w:val="3"/>
  </w:num>
  <w:num w:numId="10" w16cid:durableId="62046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szCytDA1MTG0sDBR0lEKTi0uzszPAykwqQUAQsTERCwAAAA="/>
  </w:docVars>
  <w:rsids>
    <w:rsidRoot w:val="00EE2413"/>
    <w:rsid w:val="00031F63"/>
    <w:rsid w:val="0006398F"/>
    <w:rsid w:val="00070AF4"/>
    <w:rsid w:val="00084151"/>
    <w:rsid w:val="000B4225"/>
    <w:rsid w:val="00150203"/>
    <w:rsid w:val="001754FE"/>
    <w:rsid w:val="001A1AFC"/>
    <w:rsid w:val="001A20FF"/>
    <w:rsid w:val="001A7A92"/>
    <w:rsid w:val="00264C25"/>
    <w:rsid w:val="00296CD1"/>
    <w:rsid w:val="00357F98"/>
    <w:rsid w:val="003D70CE"/>
    <w:rsid w:val="003E3842"/>
    <w:rsid w:val="00416BDA"/>
    <w:rsid w:val="004170AD"/>
    <w:rsid w:val="004415B8"/>
    <w:rsid w:val="004467D6"/>
    <w:rsid w:val="00477FAB"/>
    <w:rsid w:val="004A071F"/>
    <w:rsid w:val="004E5C9C"/>
    <w:rsid w:val="004F1A36"/>
    <w:rsid w:val="00514263"/>
    <w:rsid w:val="00516C2D"/>
    <w:rsid w:val="00527243"/>
    <w:rsid w:val="005F1F19"/>
    <w:rsid w:val="00655268"/>
    <w:rsid w:val="006B616E"/>
    <w:rsid w:val="006D4671"/>
    <w:rsid w:val="00704244"/>
    <w:rsid w:val="00730BAE"/>
    <w:rsid w:val="00761C50"/>
    <w:rsid w:val="007C6090"/>
    <w:rsid w:val="0080160E"/>
    <w:rsid w:val="008223A0"/>
    <w:rsid w:val="00853277"/>
    <w:rsid w:val="008665C5"/>
    <w:rsid w:val="00886399"/>
    <w:rsid w:val="00927EF8"/>
    <w:rsid w:val="00977681"/>
    <w:rsid w:val="00983B7C"/>
    <w:rsid w:val="009A5099"/>
    <w:rsid w:val="00A2592C"/>
    <w:rsid w:val="00A2738E"/>
    <w:rsid w:val="00A56069"/>
    <w:rsid w:val="00A667B4"/>
    <w:rsid w:val="00AC7ACD"/>
    <w:rsid w:val="00B5043C"/>
    <w:rsid w:val="00B61300"/>
    <w:rsid w:val="00B81A51"/>
    <w:rsid w:val="00BB3A96"/>
    <w:rsid w:val="00BE37E7"/>
    <w:rsid w:val="00C07A6F"/>
    <w:rsid w:val="00C34887"/>
    <w:rsid w:val="00C56903"/>
    <w:rsid w:val="00C65112"/>
    <w:rsid w:val="00C74372"/>
    <w:rsid w:val="00C81C21"/>
    <w:rsid w:val="00CD02C3"/>
    <w:rsid w:val="00D06299"/>
    <w:rsid w:val="00D263D1"/>
    <w:rsid w:val="00D53FF9"/>
    <w:rsid w:val="00DB3F15"/>
    <w:rsid w:val="00E17184"/>
    <w:rsid w:val="00E97E37"/>
    <w:rsid w:val="00EC4240"/>
    <w:rsid w:val="00ED33EA"/>
    <w:rsid w:val="00EE2413"/>
    <w:rsid w:val="00EF5E8A"/>
    <w:rsid w:val="00F05590"/>
    <w:rsid w:val="00FE644B"/>
    <w:rsid w:val="00FF4561"/>
    <w:rsid w:val="0B0B1038"/>
    <w:rsid w:val="0B9981FF"/>
    <w:rsid w:val="7014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2EC0"/>
  <w15:chartTrackingRefBased/>
  <w15:docId w15:val="{9E698921-E345-4F32-BE59-D50C1567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842"/>
    <w:rPr>
      <w:rFonts w:ascii="Segoe UI" w:hAnsi="Segoe UI" w:cs="Segoe UI"/>
      <w:sz w:val="18"/>
      <w:szCs w:val="18"/>
    </w:rPr>
  </w:style>
  <w:style w:type="character" w:styleId="Hyperlink">
    <w:name w:val="Hyperlink"/>
    <w:basedOn w:val="DefaultParagraphFont"/>
    <w:uiPriority w:val="99"/>
    <w:unhideWhenUsed/>
    <w:rsid w:val="003E3842"/>
    <w:rPr>
      <w:color w:val="003594" w:themeColor="hyperlink"/>
      <w:u w:val="single"/>
    </w:rPr>
  </w:style>
  <w:style w:type="character" w:styleId="UnresolvedMention">
    <w:name w:val="Unresolved Mention"/>
    <w:basedOn w:val="DefaultParagraphFont"/>
    <w:uiPriority w:val="99"/>
    <w:semiHidden/>
    <w:unhideWhenUsed/>
    <w:rsid w:val="003E3842"/>
    <w:rPr>
      <w:color w:val="605E5C"/>
      <w:shd w:val="clear" w:color="auto" w:fill="E1DFDD"/>
    </w:rPr>
  </w:style>
  <w:style w:type="paragraph" w:styleId="ListParagraph">
    <w:name w:val="List Paragraph"/>
    <w:basedOn w:val="Normal"/>
    <w:uiPriority w:val="34"/>
    <w:qFormat/>
    <w:rsid w:val="00527243"/>
    <w:pPr>
      <w:ind w:left="720"/>
      <w:contextualSpacing/>
    </w:pPr>
    <w:rPr>
      <w:rFonts w:asciiTheme="minorHAnsi" w:hAnsiTheme="minorHAnsi" w:cstheme="minorBidi"/>
      <w:sz w:val="22"/>
    </w:rPr>
  </w:style>
  <w:style w:type="table" w:styleId="TableGrid">
    <w:name w:val="Table Grid"/>
    <w:basedOn w:val="TableNormal"/>
    <w:uiPriority w:val="39"/>
    <w:rsid w:val="00527243"/>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7243"/>
    <w:rPr>
      <w:sz w:val="16"/>
      <w:szCs w:val="16"/>
    </w:rPr>
  </w:style>
  <w:style w:type="paragraph" w:styleId="CommentText">
    <w:name w:val="annotation text"/>
    <w:basedOn w:val="Normal"/>
    <w:link w:val="CommentTextChar"/>
    <w:uiPriority w:val="99"/>
    <w:semiHidden/>
    <w:unhideWhenUsed/>
    <w:rsid w:val="00527243"/>
    <w:pPr>
      <w:spacing w:line="240" w:lineRule="auto"/>
    </w:pPr>
    <w:rPr>
      <w:rFonts w:asciiTheme="minorHAnsi" w:hAnsiTheme="minorHAnsi" w:cstheme="minorBidi"/>
      <w:szCs w:val="20"/>
    </w:rPr>
  </w:style>
  <w:style w:type="character" w:customStyle="1" w:styleId="CommentTextChar">
    <w:name w:val="Comment Text Char"/>
    <w:basedOn w:val="DefaultParagraphFont"/>
    <w:link w:val="CommentText"/>
    <w:uiPriority w:val="99"/>
    <w:semiHidden/>
    <w:rsid w:val="00527243"/>
    <w:rPr>
      <w:rFonts w:asciiTheme="minorHAnsi" w:hAnsiTheme="minorHAnsi" w:cstheme="minorBidi"/>
      <w:szCs w:val="20"/>
    </w:rPr>
  </w:style>
  <w:style w:type="paragraph" w:styleId="NormalWeb">
    <w:name w:val="Normal (Web)"/>
    <w:basedOn w:val="Normal"/>
    <w:uiPriority w:val="99"/>
    <w:unhideWhenUsed/>
    <w:rsid w:val="00D263D1"/>
    <w:pPr>
      <w:spacing w:before="100" w:beforeAutospacing="1" w:after="100" w:afterAutospacing="1" w:line="240" w:lineRule="auto"/>
    </w:pPr>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225">
      <w:bodyDiv w:val="1"/>
      <w:marLeft w:val="0"/>
      <w:marRight w:val="0"/>
      <w:marTop w:val="0"/>
      <w:marBottom w:val="0"/>
      <w:divBdr>
        <w:top w:val="none" w:sz="0" w:space="0" w:color="auto"/>
        <w:left w:val="none" w:sz="0" w:space="0" w:color="auto"/>
        <w:bottom w:val="none" w:sz="0" w:space="0" w:color="auto"/>
        <w:right w:val="none" w:sz="0" w:space="0" w:color="auto"/>
      </w:divBdr>
    </w:div>
    <w:div w:id="981932524">
      <w:bodyDiv w:val="1"/>
      <w:marLeft w:val="0"/>
      <w:marRight w:val="0"/>
      <w:marTop w:val="0"/>
      <w:marBottom w:val="0"/>
      <w:divBdr>
        <w:top w:val="none" w:sz="0" w:space="0" w:color="auto"/>
        <w:left w:val="none" w:sz="0" w:space="0" w:color="auto"/>
        <w:bottom w:val="none" w:sz="0" w:space="0" w:color="auto"/>
        <w:right w:val="none" w:sz="0" w:space="0" w:color="auto"/>
      </w:divBdr>
    </w:div>
    <w:div w:id="1665012706">
      <w:bodyDiv w:val="1"/>
      <w:marLeft w:val="0"/>
      <w:marRight w:val="0"/>
      <w:marTop w:val="0"/>
      <w:marBottom w:val="0"/>
      <w:divBdr>
        <w:top w:val="none" w:sz="0" w:space="0" w:color="auto"/>
        <w:left w:val="none" w:sz="0" w:space="0" w:color="auto"/>
        <w:bottom w:val="none" w:sz="0" w:space="0" w:color="auto"/>
        <w:right w:val="none" w:sz="0" w:space="0" w:color="auto"/>
      </w:divBdr>
    </w:div>
    <w:div w:id="1713336719">
      <w:bodyDiv w:val="1"/>
      <w:marLeft w:val="0"/>
      <w:marRight w:val="0"/>
      <w:marTop w:val="0"/>
      <w:marBottom w:val="0"/>
      <w:divBdr>
        <w:top w:val="none" w:sz="0" w:space="0" w:color="auto"/>
        <w:left w:val="none" w:sz="0" w:space="0" w:color="auto"/>
        <w:bottom w:val="none" w:sz="0" w:space="0" w:color="auto"/>
        <w:right w:val="none" w:sz="0" w:space="0" w:color="auto"/>
      </w:divBdr>
    </w:div>
    <w:div w:id="1821921282">
      <w:bodyDiv w:val="1"/>
      <w:marLeft w:val="0"/>
      <w:marRight w:val="0"/>
      <w:marTop w:val="0"/>
      <w:marBottom w:val="0"/>
      <w:divBdr>
        <w:top w:val="none" w:sz="0" w:space="0" w:color="auto"/>
        <w:left w:val="none" w:sz="0" w:space="0" w:color="auto"/>
        <w:bottom w:val="none" w:sz="0" w:space="0" w:color="auto"/>
        <w:right w:val="none" w:sz="0" w:space="0" w:color="auto"/>
      </w:divBdr>
    </w:div>
    <w:div w:id="20662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Pitt 2020">
      <a:dk1>
        <a:srgbClr val="141B4D"/>
      </a:dk1>
      <a:lt1>
        <a:srgbClr val="FFFFFF"/>
      </a:lt1>
      <a:dk2>
        <a:srgbClr val="141B4D"/>
      </a:dk2>
      <a:lt2>
        <a:srgbClr val="FFFFFF"/>
      </a:lt2>
      <a:accent1>
        <a:srgbClr val="FFB81C"/>
      </a:accent1>
      <a:accent2>
        <a:srgbClr val="003594"/>
      </a:accent2>
      <a:accent3>
        <a:srgbClr val="FFFFFF"/>
      </a:accent3>
      <a:accent4>
        <a:srgbClr val="D8D8D8"/>
      </a:accent4>
      <a:accent5>
        <a:srgbClr val="75787B"/>
      </a:accent5>
      <a:accent6>
        <a:srgbClr val="000000"/>
      </a:accent6>
      <a:hlink>
        <a:srgbClr val="003594"/>
      </a:hlink>
      <a:folHlink>
        <a:srgbClr val="FFB8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a26085-8195-4040-bb19-f099e6fef9e5">
      <Terms xmlns="http://schemas.microsoft.com/office/infopath/2007/PartnerControls"/>
    </lcf76f155ced4ddcb4097134ff3c332f>
    <TaxCatchAll xmlns="ef2fae7e-4868-4420-9dee-125de258cf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6F956959F1614597C4AB7C1836ED12" ma:contentTypeVersion="16" ma:contentTypeDescription="Create a new document." ma:contentTypeScope="" ma:versionID="df20bbf1dfb84ff7cde9705e669ff734">
  <xsd:schema xmlns:xsd="http://www.w3.org/2001/XMLSchema" xmlns:xs="http://www.w3.org/2001/XMLSchema" xmlns:p="http://schemas.microsoft.com/office/2006/metadata/properties" xmlns:ns2="22a26085-8195-4040-bb19-f099e6fef9e5" xmlns:ns3="ef2fae7e-4868-4420-9dee-125de258cfcf" targetNamespace="http://schemas.microsoft.com/office/2006/metadata/properties" ma:root="true" ma:fieldsID="36f7708f6c15938a9da598719fb7364e" ns2:_="" ns3:_="">
    <xsd:import namespace="22a26085-8195-4040-bb19-f099e6fef9e5"/>
    <xsd:import namespace="ef2fae7e-4868-4420-9dee-125de258c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26085-8195-4040-bb19-f099e6fe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fae7e-4868-4420-9dee-125de258cf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023a4d8-38cb-4f41-a141-eaa30953dc4f}" ma:internalName="TaxCatchAll" ma:showField="CatchAllData" ma:web="ef2fae7e-4868-4420-9dee-125de258c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F34AB-13EF-4D5A-A7B1-AED09C23121B}">
  <ds:schemaRefs>
    <ds:schemaRef ds:uri="http://schemas.microsoft.com/sharepoint/v3/contenttype/forms"/>
  </ds:schemaRefs>
</ds:datastoreItem>
</file>

<file path=customXml/itemProps2.xml><?xml version="1.0" encoding="utf-8"?>
<ds:datastoreItem xmlns:ds="http://schemas.openxmlformats.org/officeDocument/2006/customXml" ds:itemID="{D38DDC0D-1CCD-4534-B6DD-4C9FD336C1F3}">
  <ds:schemaRefs>
    <ds:schemaRef ds:uri="http://purl.org/dc/elements/1.1/"/>
    <ds:schemaRef ds:uri="http://www.w3.org/XML/1998/namespace"/>
    <ds:schemaRef ds:uri="http://purl.org/dc/terms/"/>
    <ds:schemaRef ds:uri="http://schemas.microsoft.com/office/2006/documentManagement/types"/>
    <ds:schemaRef ds:uri="http://purl.org/dc/dcmitype/"/>
    <ds:schemaRef ds:uri="fab0d5dc-0992-4a9d-9ef6-ff95061903f3"/>
    <ds:schemaRef ds:uri="http://schemas.microsoft.com/office/2006/metadata/properties"/>
    <ds:schemaRef ds:uri="http://schemas.microsoft.com/office/infopath/2007/PartnerControls"/>
    <ds:schemaRef ds:uri="http://schemas.openxmlformats.org/package/2006/metadata/core-properties"/>
    <ds:schemaRef ds:uri="777e3c47-72e6-4521-a8a5-c5d0c1a64861"/>
    <ds:schemaRef ds:uri="22a26085-8195-4040-bb19-f099e6fef9e5"/>
    <ds:schemaRef ds:uri="ef2fae7e-4868-4420-9dee-125de258cfcf"/>
  </ds:schemaRefs>
</ds:datastoreItem>
</file>

<file path=customXml/itemProps3.xml><?xml version="1.0" encoding="utf-8"?>
<ds:datastoreItem xmlns:ds="http://schemas.openxmlformats.org/officeDocument/2006/customXml" ds:itemID="{13182C91-1B5C-4CC1-B3F9-63B9B09CC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26085-8195-4040-bb19-f099e6fef9e5"/>
    <ds:schemaRef ds:uri="ef2fae7e-4868-4420-9dee-125de258c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4</DocSecurity>
  <Lines>23</Lines>
  <Paragraphs>6</Paragraphs>
  <ScaleCrop>false</ScaleCrop>
  <Company>University of Pittsburgh</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Lomauro, Daniel Anthony</dc:creator>
  <cp:keywords/>
  <dc:description/>
  <cp:lastModifiedBy>Larson, Vanessa</cp:lastModifiedBy>
  <cp:revision>2</cp:revision>
  <dcterms:created xsi:type="dcterms:W3CDTF">2023-08-18T19:48:00Z</dcterms:created>
  <dcterms:modified xsi:type="dcterms:W3CDTF">2023-08-18T19:48:00Z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0x010100826F956959F1614597C4AB7C1836ED12</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2023-08-18T19:48:23Z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69f958d6-76eb-4a95-8f5f-34d32549a6a0</vt:lpwstr>
  </property>
  <property fmtid="{D5CDD505-2E9C-101B-9397-08002B2CF9AE}" pid="10" name="MSIP_Label_5e4b1be8-281e-475d-98b0-21c3457e5a46_ContentBits">
    <vt:lpwstr>0</vt:lpwstr>
  </property>
</Properties>
</file>