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3F79" w14:textId="77777777" w:rsidR="00A76535" w:rsidRDefault="006407CD">
      <w:pPr>
        <w:jc w:val="center"/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 wp14:anchorId="355C05B7" wp14:editId="26540484">
            <wp:extent cx="5278854" cy="967616"/>
            <wp:effectExtent l="0" t="0" r="0" b="0"/>
            <wp:docPr id="3" name="image1.jpg" descr="cid:image001.jpg@01D69E23.9EF3F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1.jpg@01D69E23.9EF3F38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854" cy="96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DDE6C" w14:textId="77777777" w:rsidR="00A76535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262AAA6E" w14:textId="77777777" w:rsidR="00A76535" w:rsidRPr="00721CE6" w:rsidRDefault="006407CD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proofErr w:type="spellStart"/>
      <w:r w:rsidRPr="00721CE6">
        <w:rPr>
          <w:rFonts w:ascii="Arial Narrow" w:eastAsia="Arial Narrow" w:hAnsi="Arial Narrow" w:cs="Arial Narrow"/>
          <w:b/>
          <w:sz w:val="24"/>
          <w:szCs w:val="24"/>
        </w:rPr>
        <w:t>HealthChoices</w:t>
      </w:r>
      <w:proofErr w:type="spellEnd"/>
      <w:r w:rsidRPr="00721CE6">
        <w:rPr>
          <w:rFonts w:ascii="Arial Narrow" w:eastAsia="Arial Narrow" w:hAnsi="Arial Narrow" w:cs="Arial Narrow"/>
          <w:b/>
          <w:sz w:val="24"/>
          <w:szCs w:val="24"/>
        </w:rPr>
        <w:t xml:space="preserve"> PCMH Learning Network</w:t>
      </w:r>
    </w:p>
    <w:p w14:paraId="4DD90598" w14:textId="32719D44" w:rsidR="00A76535" w:rsidRPr="00721CE6" w:rsidRDefault="00721CE6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>Northeastern PA</w:t>
      </w:r>
    </w:p>
    <w:p w14:paraId="19B86493" w14:textId="77777777" w:rsidR="00A76535" w:rsidRPr="00721CE6" w:rsidRDefault="00A76535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5E160786" w14:textId="24255252" w:rsidR="00A76535" w:rsidRPr="00721CE6" w:rsidRDefault="006407CD" w:rsidP="00721CE6">
      <w:pPr>
        <w:jc w:val="center"/>
        <w:rPr>
          <w:rFonts w:ascii="Arial Narrow" w:hAnsi="Arial Narrow"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>Registe</w:t>
      </w:r>
      <w:r w:rsidR="002475D9" w:rsidRPr="00721CE6">
        <w:rPr>
          <w:rFonts w:ascii="Arial Narrow" w:eastAsia="Arial Narrow" w:hAnsi="Arial Narrow" w:cs="Arial Narrow"/>
          <w:b/>
          <w:sz w:val="24"/>
          <w:szCs w:val="24"/>
        </w:rPr>
        <w:t>r</w:t>
      </w:r>
      <w:r w:rsidR="002475D9" w:rsidRPr="00721CE6">
        <w:rPr>
          <w:rStyle w:val="apple-converted-space"/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 </w:t>
      </w:r>
      <w:hyperlink r:id="rId7" w:anchor="/registration" w:tgtFrame="_blank" w:history="1">
        <w:r w:rsidR="00721CE6" w:rsidRPr="00721CE6">
          <w:rPr>
            <w:rStyle w:val="Hyperlink"/>
            <w:rFonts w:ascii="Arial Narrow" w:hAnsi="Arial Narrow" w:cs="Arial"/>
            <w:b/>
            <w:bCs/>
            <w:color w:val="00A4BD"/>
            <w:sz w:val="24"/>
            <w:szCs w:val="24"/>
          </w:rPr>
          <w:t>here.</w:t>
        </w:r>
      </w:hyperlink>
    </w:p>
    <w:p w14:paraId="441D245E" w14:textId="77777777" w:rsidR="00500217" w:rsidRPr="00721CE6" w:rsidRDefault="00500217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E2B85BC" w14:textId="77777777" w:rsidR="00A76535" w:rsidRPr="00721CE6" w:rsidRDefault="006407CD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 xml:space="preserve">Learning Objectives: </w:t>
      </w:r>
    </w:p>
    <w:p w14:paraId="36B63FE9" w14:textId="77777777" w:rsidR="00A76535" w:rsidRPr="00721CE6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2710CE33" w14:textId="77777777" w:rsidR="00517AEF" w:rsidRPr="00721CE6" w:rsidRDefault="00517AEF" w:rsidP="00517AEF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21CE6">
        <w:rPr>
          <w:rFonts w:ascii="Arial Narrow" w:hAnsi="Arial Narrow"/>
          <w:sz w:val="24"/>
          <w:szCs w:val="24"/>
        </w:rPr>
        <w:t>Identify approaches for providing patients with fluoride varnish in primary care.</w:t>
      </w:r>
    </w:p>
    <w:p w14:paraId="4AC34DEC" w14:textId="77777777" w:rsidR="00517AEF" w:rsidRPr="00721CE6" w:rsidRDefault="00517AEF" w:rsidP="00517AEF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21CE6">
        <w:rPr>
          <w:rFonts w:ascii="Arial Narrow" w:hAnsi="Arial Narrow"/>
          <w:sz w:val="24"/>
          <w:szCs w:val="24"/>
        </w:rPr>
        <w:t xml:space="preserve">Discuss ways to access oral health services for your patients. </w:t>
      </w:r>
    </w:p>
    <w:p w14:paraId="419136F1" w14:textId="77777777" w:rsidR="00517AEF" w:rsidRPr="00721CE6" w:rsidRDefault="00517AEF" w:rsidP="00517AEF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21CE6">
        <w:rPr>
          <w:rFonts w:ascii="Arial Narrow" w:hAnsi="Arial Narrow"/>
          <w:sz w:val="24"/>
          <w:szCs w:val="24"/>
        </w:rPr>
        <w:t xml:space="preserve">Describe examples of how PCMHs currently provide preventive dental health services and referrals. </w:t>
      </w:r>
    </w:p>
    <w:p w14:paraId="5F5BBAE2" w14:textId="77777777" w:rsidR="00A76535" w:rsidRPr="00721CE6" w:rsidRDefault="00A765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FE6E611" w14:textId="77777777" w:rsidR="00472C04" w:rsidRPr="00721CE6" w:rsidRDefault="00472C04" w:rsidP="00472C04">
      <w:pPr>
        <w:rPr>
          <w:rFonts w:ascii="Arial Narrow" w:hAnsi="Arial Narrow" w:cs="Arial"/>
          <w:b/>
          <w:bCs/>
          <w:sz w:val="24"/>
          <w:szCs w:val="24"/>
        </w:rPr>
      </w:pPr>
      <w:r w:rsidRPr="00721CE6">
        <w:rPr>
          <w:rFonts w:ascii="Arial Narrow" w:hAnsi="Arial Narrow" w:cs="Arial"/>
          <w:b/>
          <w:bCs/>
          <w:sz w:val="24"/>
          <w:szCs w:val="24"/>
        </w:rPr>
        <w:t>Agenda:</w:t>
      </w:r>
    </w:p>
    <w:p w14:paraId="581506BF" w14:textId="77777777" w:rsidR="00472C04" w:rsidRPr="00721CE6" w:rsidRDefault="00472C04" w:rsidP="00472C04">
      <w:pPr>
        <w:rPr>
          <w:rFonts w:ascii="Arial Narrow" w:hAnsi="Arial Narrow"/>
          <w:sz w:val="24"/>
          <w:szCs w:val="24"/>
        </w:rPr>
      </w:pPr>
    </w:p>
    <w:p w14:paraId="39B0AEDE" w14:textId="30557F6E" w:rsidR="00472C04" w:rsidRPr="00721CE6" w:rsidRDefault="00472C04" w:rsidP="00472C04">
      <w:pPr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8:30 a.m. to 8:</w:t>
      </w:r>
      <w:r w:rsidR="00537BCA">
        <w:rPr>
          <w:rFonts w:ascii="Arial Narrow" w:hAnsi="Arial Narrow" w:cs="Arial"/>
          <w:sz w:val="24"/>
          <w:szCs w:val="24"/>
        </w:rPr>
        <w:t>4</w:t>
      </w:r>
      <w:r w:rsidRPr="00721CE6">
        <w:rPr>
          <w:rFonts w:ascii="Arial Narrow" w:hAnsi="Arial Narrow" w:cs="Arial"/>
          <w:sz w:val="24"/>
          <w:szCs w:val="24"/>
        </w:rPr>
        <w:t xml:space="preserve">5 a.m. </w:t>
      </w:r>
      <w:bookmarkStart w:id="0" w:name="_Hlk146534289"/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 w:rsid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46534345"/>
      <w:r w:rsidRPr="00721CE6">
        <w:rPr>
          <w:rFonts w:ascii="Arial Narrow" w:hAnsi="Arial Narrow" w:cs="Arial"/>
          <w:sz w:val="24"/>
          <w:szCs w:val="24"/>
        </w:rPr>
        <w:t xml:space="preserve">– </w:t>
      </w:r>
      <w:r w:rsidR="00721CE6">
        <w:rPr>
          <w:rFonts w:ascii="Arial Narrow" w:hAnsi="Arial Narrow" w:cs="Arial"/>
          <w:sz w:val="24"/>
          <w:szCs w:val="24"/>
        </w:rPr>
        <w:t xml:space="preserve">Robert </w:t>
      </w:r>
      <w:bookmarkEnd w:id="1"/>
      <w:r w:rsidR="00721CE6">
        <w:rPr>
          <w:rFonts w:ascii="Arial Narrow" w:hAnsi="Arial Narrow" w:cs="Arial"/>
          <w:sz w:val="24"/>
          <w:szCs w:val="24"/>
        </w:rPr>
        <w:t>Ferguson, Chief Policy Officer, Pittsburgh Regional Health Initiative</w:t>
      </w:r>
    </w:p>
    <w:p w14:paraId="4A31608D" w14:textId="77777777" w:rsidR="00472C04" w:rsidRPr="00721CE6" w:rsidRDefault="00472C04" w:rsidP="00472C04">
      <w:pPr>
        <w:pStyle w:val="ListParagraph"/>
        <w:contextualSpacing/>
        <w:rPr>
          <w:rFonts w:ascii="Arial Narrow" w:hAnsi="Arial Narrow" w:cs="Arial"/>
          <w:sz w:val="24"/>
          <w:szCs w:val="24"/>
        </w:rPr>
      </w:pPr>
    </w:p>
    <w:p w14:paraId="60CADE76" w14:textId="4E318E88" w:rsidR="00721CE6" w:rsidRDefault="00472C04" w:rsidP="00472C04">
      <w:pPr>
        <w:contextualSpacing/>
        <w:rPr>
          <w:rFonts w:ascii="Arial Narrow" w:hAnsi="Arial Narrow" w:cs="Arial"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</w:t>
      </w:r>
      <w:r w:rsidR="00537BCA">
        <w:rPr>
          <w:rFonts w:ascii="Arial Narrow" w:hAnsi="Arial Narrow" w:cs="Arial"/>
          <w:sz w:val="24"/>
          <w:szCs w:val="24"/>
        </w:rPr>
        <w:t>4</w:t>
      </w:r>
      <w:r w:rsidR="00721CE6">
        <w:rPr>
          <w:rFonts w:ascii="Arial Narrow" w:hAnsi="Arial Narrow" w:cs="Arial"/>
          <w:sz w:val="24"/>
          <w:szCs w:val="24"/>
        </w:rPr>
        <w:t>5</w:t>
      </w:r>
      <w:r w:rsidRPr="00721CE6">
        <w:rPr>
          <w:rFonts w:ascii="Arial Narrow" w:hAnsi="Arial Narrow" w:cs="Arial"/>
          <w:sz w:val="24"/>
          <w:szCs w:val="24"/>
        </w:rPr>
        <w:t xml:space="preserve"> a.m. to </w:t>
      </w:r>
      <w:r w:rsidR="00537BCA">
        <w:rPr>
          <w:rFonts w:ascii="Arial Narrow" w:hAnsi="Arial Narrow" w:cs="Arial"/>
          <w:sz w:val="24"/>
          <w:szCs w:val="24"/>
        </w:rPr>
        <w:t>9:00</w:t>
      </w:r>
      <w:r w:rsidR="00721CE6">
        <w:rPr>
          <w:rFonts w:ascii="Arial Narrow" w:hAnsi="Arial Narrow" w:cs="Arial"/>
          <w:sz w:val="24"/>
          <w:szCs w:val="24"/>
        </w:rPr>
        <w:t xml:space="preserve"> a.m. </w:t>
      </w:r>
      <w:r w:rsidR="00721CE6" w:rsidRPr="00721CE6">
        <w:rPr>
          <w:rFonts w:ascii="Arial Narrow" w:hAnsi="Arial Narrow" w:cs="Arial"/>
          <w:sz w:val="24"/>
          <w:szCs w:val="24"/>
        </w:rPr>
        <w:t>–</w:t>
      </w:r>
      <w:r w:rsidR="00721CE6"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721CE6">
        <w:rPr>
          <w:rFonts w:ascii="Arial Narrow" w:hAnsi="Arial Narrow" w:cs="Arial"/>
          <w:b/>
          <w:bCs/>
          <w:sz w:val="24"/>
          <w:szCs w:val="24"/>
        </w:rPr>
        <w:t xml:space="preserve">Overview </w:t>
      </w:r>
      <w:bookmarkStart w:id="2" w:name="_Hlk146534598"/>
      <w:r w:rsidR="00721CE6" w:rsidRPr="00721CE6">
        <w:rPr>
          <w:rFonts w:ascii="Arial Narrow" w:hAnsi="Arial Narrow" w:cs="Arial"/>
          <w:sz w:val="24"/>
          <w:szCs w:val="24"/>
        </w:rPr>
        <w:t xml:space="preserve">– </w:t>
      </w:r>
      <w:bookmarkStart w:id="3" w:name="_Hlk146534478"/>
      <w:r w:rsidR="00721CE6">
        <w:rPr>
          <w:rFonts w:ascii="Arial Narrow" w:hAnsi="Arial Narrow" w:cs="Arial"/>
          <w:sz w:val="24"/>
          <w:szCs w:val="24"/>
        </w:rPr>
        <w:t xml:space="preserve">Shahram </w:t>
      </w:r>
      <w:bookmarkEnd w:id="2"/>
      <w:r w:rsidR="00721CE6">
        <w:rPr>
          <w:rFonts w:ascii="Arial Narrow" w:hAnsi="Arial Narrow" w:cs="Arial"/>
          <w:sz w:val="24"/>
          <w:szCs w:val="24"/>
        </w:rPr>
        <w:t>Shamloo, D.M.D., Chief Dental Officer, Commonwealth of Pennsylvania, Department of Human Services</w:t>
      </w:r>
      <w:bookmarkEnd w:id="3"/>
    </w:p>
    <w:p w14:paraId="6988AEC7" w14:textId="77777777" w:rsidR="00721CE6" w:rsidRDefault="00721CE6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6351DC42" w14:textId="234301C2" w:rsidR="00472C04" w:rsidRPr="00721CE6" w:rsidRDefault="00537BCA" w:rsidP="00472C04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9:00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 a.m. </w:t>
      </w:r>
      <w:r>
        <w:rPr>
          <w:rFonts w:ascii="Arial Narrow" w:hAnsi="Arial Narrow" w:cs="Arial"/>
          <w:sz w:val="24"/>
          <w:szCs w:val="24"/>
        </w:rPr>
        <w:t xml:space="preserve">to 10:00 a.m.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– </w:t>
      </w:r>
      <w:r w:rsidR="00472C04" w:rsidRPr="00721CE6">
        <w:rPr>
          <w:rFonts w:ascii="Arial Narrow" w:hAnsi="Arial Narrow" w:cs="Arial"/>
          <w:b/>
          <w:bCs/>
          <w:sz w:val="24"/>
          <w:szCs w:val="24"/>
        </w:rPr>
        <w:t>Oral Health in Primary Care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721CE6">
        <w:rPr>
          <w:rFonts w:ascii="Arial Narrow" w:hAnsi="Arial Narrow" w:cs="Arial"/>
          <w:sz w:val="24"/>
          <w:szCs w:val="24"/>
        </w:rPr>
        <w:t xml:space="preserve">– </w:t>
      </w:r>
      <w:r>
        <w:rPr>
          <w:rFonts w:ascii="Arial Narrow" w:hAnsi="Arial Narrow" w:cs="Arial"/>
          <w:sz w:val="24"/>
          <w:szCs w:val="24"/>
        </w:rPr>
        <w:t xml:space="preserve">Helen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Hawkey, Executive Director, Pennsylvania Coalition for Oral Health </w:t>
      </w:r>
    </w:p>
    <w:p w14:paraId="567BC46A" w14:textId="77777777" w:rsidR="00472C04" w:rsidRPr="00721CE6" w:rsidRDefault="00472C04" w:rsidP="00472C04">
      <w:pPr>
        <w:contextualSpacing/>
        <w:rPr>
          <w:rStyle w:val="Hyperlink"/>
          <w:rFonts w:ascii="Arial Narrow" w:hAnsi="Arial Narrow" w:cs="Arial"/>
          <w:sz w:val="24"/>
          <w:szCs w:val="24"/>
        </w:rPr>
      </w:pPr>
    </w:p>
    <w:p w14:paraId="4A949318" w14:textId="6F443568" w:rsidR="00472C04" w:rsidRDefault="00537BCA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10:00</w:t>
      </w:r>
      <w:r w:rsidR="00472C04"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 a.m. to 10:25 a.m. –</w:t>
      </w:r>
      <w:r w:rsidR="00472C04"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PCMH Provider examples</w:t>
      </w:r>
      <w:r w:rsidR="00472C04" w:rsidRPr="00721CE6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– </w:t>
      </w:r>
      <w:r w:rsidR="00472C04" w:rsidRPr="00721CE6">
        <w:rPr>
          <w:rFonts w:ascii="Arial Narrow" w:hAnsi="Arial Narrow" w:cs="Arial"/>
          <w:color w:val="000000" w:themeColor="text1"/>
          <w:sz w:val="24"/>
          <w:szCs w:val="24"/>
        </w:rPr>
        <w:t xml:space="preserve">Facilitated by </w:t>
      </w:r>
      <w:r>
        <w:rPr>
          <w:rFonts w:ascii="Arial Narrow" w:hAnsi="Arial Narrow" w:cs="Arial"/>
          <w:color w:val="000000" w:themeColor="text1"/>
          <w:sz w:val="24"/>
          <w:szCs w:val="24"/>
        </w:rPr>
        <w:t>Pauline Taylor, CQIA, PRHI</w:t>
      </w:r>
    </w:p>
    <w:p w14:paraId="30630C91" w14:textId="77777777" w:rsidR="00537BCA" w:rsidRDefault="00537BCA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B3A3EC3" w14:textId="329006A0" w:rsidR="00537BCA" w:rsidRPr="00537BCA" w:rsidRDefault="00537BCA" w:rsidP="00537BCA">
      <w:pPr>
        <w:pStyle w:val="ListParagraph"/>
        <w:numPr>
          <w:ilvl w:val="1"/>
          <w:numId w:val="6"/>
        </w:numPr>
        <w:contextualSpacing/>
        <w:rPr>
          <w:rFonts w:ascii="Arial Narrow" w:hAnsi="Arial Narrow" w:cs="Arial"/>
          <w:sz w:val="24"/>
          <w:szCs w:val="24"/>
        </w:rPr>
      </w:pPr>
      <w:r w:rsidRPr="00537BCA">
        <w:rPr>
          <w:rFonts w:ascii="Arial Narrow" w:hAnsi="Arial Narrow" w:cs="Arial"/>
          <w:sz w:val="24"/>
          <w:szCs w:val="24"/>
        </w:rPr>
        <w:t>Dan White, Public Health Hygienist, The Wright Center</w:t>
      </w:r>
    </w:p>
    <w:p w14:paraId="40DBE47F" w14:textId="3F9523C1" w:rsidR="00472C04" w:rsidRPr="00537BCA" w:rsidRDefault="00537BCA" w:rsidP="00537BCA">
      <w:pPr>
        <w:pStyle w:val="ListParagraph"/>
        <w:numPr>
          <w:ilvl w:val="1"/>
          <w:numId w:val="6"/>
        </w:numPr>
        <w:contextualSpacing/>
        <w:rPr>
          <w:rStyle w:val="Hyperlink"/>
          <w:rFonts w:ascii="Arial Narrow" w:hAnsi="Arial Narrow" w:cs="Arial"/>
          <w:color w:val="auto"/>
          <w:sz w:val="24"/>
          <w:szCs w:val="24"/>
        </w:rPr>
      </w:pPr>
      <w:r w:rsidRPr="00537BCA">
        <w:rPr>
          <w:rFonts w:ascii="Arial Narrow" w:hAnsi="Arial Narrow" w:cs="Arial"/>
          <w:sz w:val="24"/>
          <w:szCs w:val="24"/>
        </w:rPr>
        <w:t>Kimberly McGoff, Director of Dental Operations, The Wright Center</w:t>
      </w:r>
    </w:p>
    <w:p w14:paraId="10914DD8" w14:textId="77777777" w:rsidR="00472C04" w:rsidRPr="00721CE6" w:rsidRDefault="00472C04" w:rsidP="00472C04">
      <w:pPr>
        <w:contextualSpacing/>
        <w:rPr>
          <w:rStyle w:val="Hyperlink"/>
          <w:rFonts w:ascii="Arial Narrow" w:hAnsi="Arial Narrow" w:cs="Arial"/>
          <w:sz w:val="24"/>
          <w:szCs w:val="24"/>
        </w:rPr>
      </w:pPr>
    </w:p>
    <w:p w14:paraId="316414EA" w14:textId="77777777" w:rsidR="00472C04" w:rsidRPr="00721CE6" w:rsidRDefault="00472C04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10:25 a.m. to 10:30 a.m. –</w:t>
      </w:r>
      <w:r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Wrap Up &amp; Evaluation</w:t>
      </w:r>
    </w:p>
    <w:p w14:paraId="3541B8D1" w14:textId="7ADCB3B3" w:rsidR="00A76535" w:rsidRPr="00721CE6" w:rsidRDefault="00A76535" w:rsidP="00472C04">
      <w:pPr>
        <w:rPr>
          <w:rFonts w:ascii="Arial Narrow" w:eastAsia="Arial Narrow" w:hAnsi="Arial Narrow" w:cs="Arial Narrow"/>
          <w:sz w:val="24"/>
          <w:szCs w:val="24"/>
        </w:rPr>
      </w:pPr>
    </w:p>
    <w:sectPr w:rsidR="00A76535" w:rsidRPr="00721C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E58"/>
    <w:multiLevelType w:val="hybridMultilevel"/>
    <w:tmpl w:val="7BC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065E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FB47EC"/>
    <w:multiLevelType w:val="hybridMultilevel"/>
    <w:tmpl w:val="470C21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7D09"/>
    <w:multiLevelType w:val="hybridMultilevel"/>
    <w:tmpl w:val="3B605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667FB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880567"/>
    <w:multiLevelType w:val="hybridMultilevel"/>
    <w:tmpl w:val="6B7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9697">
    <w:abstractNumId w:val="1"/>
  </w:num>
  <w:num w:numId="2" w16cid:durableId="45303059">
    <w:abstractNumId w:val="4"/>
  </w:num>
  <w:num w:numId="3" w16cid:durableId="1459689170">
    <w:abstractNumId w:val="0"/>
  </w:num>
  <w:num w:numId="4" w16cid:durableId="414516235">
    <w:abstractNumId w:val="5"/>
  </w:num>
  <w:num w:numId="5" w16cid:durableId="1055079179">
    <w:abstractNumId w:val="3"/>
  </w:num>
  <w:num w:numId="6" w16cid:durableId="208386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35"/>
    <w:rsid w:val="000A2B43"/>
    <w:rsid w:val="001054AF"/>
    <w:rsid w:val="002475D9"/>
    <w:rsid w:val="00260FA7"/>
    <w:rsid w:val="00472C04"/>
    <w:rsid w:val="00500217"/>
    <w:rsid w:val="00517AEF"/>
    <w:rsid w:val="00537BCA"/>
    <w:rsid w:val="0059723A"/>
    <w:rsid w:val="006407CD"/>
    <w:rsid w:val="00721CE6"/>
    <w:rsid w:val="00A52E5A"/>
    <w:rsid w:val="00A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93B3"/>
  <w15:docId w15:val="{23BA3E07-4575-904A-AC0B-808DAB8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E7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meeting/register/tZIldu2rrj4iHdbdB9t9jH242_MmTUJXuz-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mTVTt/n4cn4M0qg5zXhyj2taw==">CgMxLjA4AHIZaWQ6R1RxQlRVb2w3b0FBQUFBQUFBQmxOdw==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Taylor</dc:creator>
  <cp:lastModifiedBy>Dorn, Carolyn</cp:lastModifiedBy>
  <cp:revision>2</cp:revision>
  <dcterms:created xsi:type="dcterms:W3CDTF">2023-09-26T11:59:00Z</dcterms:created>
  <dcterms:modified xsi:type="dcterms:W3CDTF">2023-09-26T11:59:00Z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2023-09-26T11:59:00Z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95ee4c17-22df-409b-b118-9c033e17b172</vt:lpwstr>
  </property>
  <property fmtid="{D5CDD505-2E9C-101B-9397-08002B2CF9AE}" pid="8" name="MSIP_Label_5e4b1be8-281e-475d-98b0-21c3457e5a46_ContentBits">
    <vt:lpwstr>0</vt:lpwstr>
  </property>
</Properties>
</file>