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3F79" w14:textId="77777777" w:rsidR="00A76535" w:rsidRDefault="009E43F4">
      <w:pPr>
        <w:jc w:val="center"/>
      </w:pPr>
      <w:r>
        <w:rPr>
          <w:rFonts w:ascii="Arial Narrow" w:eastAsia="Arial Narrow" w:hAnsi="Arial Narrow" w:cs="Arial Narrow"/>
          <w:noProof/>
          <w:color w:val="000000"/>
          <w:sz w:val="24"/>
          <w:szCs w:val="24"/>
        </w:rPr>
        <w:drawing>
          <wp:inline distT="0" distB="0" distL="0" distR="0" wp14:anchorId="355C05B7" wp14:editId="26540484">
            <wp:extent cx="5278854" cy="967616"/>
            <wp:effectExtent l="0" t="0" r="0" b="0"/>
            <wp:docPr id="3" name="image1.jpg" descr="cid:image001.jpg@01D69E23.9EF3F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id:image001.jpg@01D69E23.9EF3F380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854" cy="96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5DDE6C" w14:textId="77777777" w:rsidR="00A76535" w:rsidRDefault="00A76535">
      <w:pPr>
        <w:rPr>
          <w:rFonts w:ascii="Arial Narrow" w:eastAsia="Arial Narrow" w:hAnsi="Arial Narrow" w:cs="Arial Narrow"/>
          <w:sz w:val="24"/>
          <w:szCs w:val="24"/>
        </w:rPr>
      </w:pPr>
    </w:p>
    <w:p w14:paraId="262AAA6E" w14:textId="77777777" w:rsidR="00A76535" w:rsidRDefault="009E43F4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721CE6">
        <w:rPr>
          <w:rFonts w:ascii="Arial Narrow" w:eastAsia="Arial Narrow" w:hAnsi="Arial Narrow" w:cs="Arial Narrow"/>
          <w:b/>
          <w:sz w:val="24"/>
          <w:szCs w:val="24"/>
        </w:rPr>
        <w:t>HealthChoices PCMH Learning Network</w:t>
      </w:r>
    </w:p>
    <w:p w14:paraId="19B86493" w14:textId="329918E1" w:rsidR="00A76535" w:rsidRDefault="00741D6B" w:rsidP="00741D6B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PCMH Pediatric Nursing Care (PNC) Introductory Learning Session</w:t>
      </w:r>
    </w:p>
    <w:p w14:paraId="412D66E8" w14:textId="0DCB7FC4" w:rsidR="00741D6B" w:rsidRDefault="00741D6B" w:rsidP="00741D6B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November 15, 2023</w:t>
      </w:r>
    </w:p>
    <w:p w14:paraId="5E160786" w14:textId="2DFDEB07" w:rsidR="00A76535" w:rsidRPr="00721CE6" w:rsidRDefault="009E43F4" w:rsidP="00721CE6">
      <w:pPr>
        <w:jc w:val="center"/>
        <w:rPr>
          <w:rFonts w:ascii="Arial Narrow" w:hAnsi="Arial Narrow"/>
          <w:sz w:val="24"/>
          <w:szCs w:val="24"/>
        </w:rPr>
      </w:pPr>
      <w:r w:rsidRPr="00721CE6">
        <w:rPr>
          <w:rFonts w:ascii="Arial Narrow" w:eastAsia="Arial Narrow" w:hAnsi="Arial Narrow" w:cs="Arial Narrow"/>
          <w:b/>
          <w:sz w:val="24"/>
          <w:szCs w:val="24"/>
        </w:rPr>
        <w:t>Registe</w:t>
      </w:r>
      <w:r w:rsidR="002475D9" w:rsidRPr="00721CE6">
        <w:rPr>
          <w:rFonts w:ascii="Arial Narrow" w:eastAsia="Arial Narrow" w:hAnsi="Arial Narrow" w:cs="Arial Narrow"/>
          <w:b/>
          <w:sz w:val="24"/>
          <w:szCs w:val="24"/>
        </w:rPr>
        <w:t>r</w:t>
      </w:r>
      <w:r w:rsidR="002475D9" w:rsidRPr="00721CE6">
        <w:rPr>
          <w:rStyle w:val="apple-converted-space"/>
          <w:rFonts w:ascii="Arial Narrow" w:hAnsi="Arial Narrow" w:cs="Arial"/>
          <w:b/>
          <w:bCs/>
          <w:color w:val="222222"/>
          <w:sz w:val="24"/>
          <w:szCs w:val="24"/>
          <w:shd w:val="clear" w:color="auto" w:fill="FFFFFF"/>
        </w:rPr>
        <w:t> </w:t>
      </w:r>
      <w:hyperlink r:id="rId7" w:tgtFrame="_blank" w:history="1">
        <w:r w:rsidR="00721CE6" w:rsidRPr="00721CE6">
          <w:rPr>
            <w:rStyle w:val="Hyperlink"/>
            <w:rFonts w:ascii="Arial Narrow" w:hAnsi="Arial Narrow" w:cs="Arial"/>
            <w:b/>
            <w:bCs/>
            <w:color w:val="00A4BD"/>
            <w:sz w:val="24"/>
            <w:szCs w:val="24"/>
          </w:rPr>
          <w:t>here.</w:t>
        </w:r>
      </w:hyperlink>
    </w:p>
    <w:p w14:paraId="441D245E" w14:textId="77777777" w:rsidR="00500217" w:rsidRPr="00721CE6" w:rsidRDefault="00500217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0E2B85BC" w14:textId="77777777" w:rsidR="00A76535" w:rsidRPr="00721CE6" w:rsidRDefault="009E43F4">
      <w:pPr>
        <w:rPr>
          <w:rFonts w:ascii="Arial Narrow" w:eastAsia="Arial Narrow" w:hAnsi="Arial Narrow" w:cs="Arial Narrow"/>
          <w:b/>
          <w:sz w:val="24"/>
          <w:szCs w:val="24"/>
        </w:rPr>
      </w:pPr>
      <w:r w:rsidRPr="00721CE6">
        <w:rPr>
          <w:rFonts w:ascii="Arial Narrow" w:eastAsia="Arial Narrow" w:hAnsi="Arial Narrow" w:cs="Arial Narrow"/>
          <w:b/>
          <w:sz w:val="24"/>
          <w:szCs w:val="24"/>
        </w:rPr>
        <w:t xml:space="preserve">Learning Objectives: </w:t>
      </w:r>
    </w:p>
    <w:p w14:paraId="36B63FE9" w14:textId="77777777" w:rsidR="00A76535" w:rsidRPr="00721CE6" w:rsidRDefault="00A76535">
      <w:pPr>
        <w:rPr>
          <w:rFonts w:ascii="Arial Narrow" w:eastAsia="Arial Narrow" w:hAnsi="Arial Narrow" w:cs="Arial Narrow"/>
          <w:sz w:val="24"/>
          <w:szCs w:val="24"/>
        </w:rPr>
      </w:pPr>
    </w:p>
    <w:p w14:paraId="7B691643" w14:textId="77777777" w:rsidR="00741D6B" w:rsidRPr="00741D6B" w:rsidRDefault="00741D6B" w:rsidP="00741D6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sz w:val="24"/>
          <w:szCs w:val="24"/>
        </w:rPr>
      </w:pPr>
      <w:r w:rsidRPr="00741D6B">
        <w:rPr>
          <w:rFonts w:ascii="Arial Narrow" w:hAnsi="Arial Narrow"/>
          <w:sz w:val="24"/>
          <w:szCs w:val="24"/>
        </w:rPr>
        <w:t xml:space="preserve">Describe the goals and expectations of the PCMH-PNC </w:t>
      </w:r>
    </w:p>
    <w:p w14:paraId="0988144F" w14:textId="77777777" w:rsidR="00741D6B" w:rsidRPr="00741D6B" w:rsidRDefault="00741D6B" w:rsidP="00741D6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sz w:val="24"/>
          <w:szCs w:val="24"/>
        </w:rPr>
      </w:pPr>
      <w:r w:rsidRPr="00741D6B">
        <w:rPr>
          <w:rFonts w:ascii="Arial Narrow" w:hAnsi="Arial Narrow"/>
          <w:sz w:val="24"/>
          <w:szCs w:val="24"/>
        </w:rPr>
        <w:t>Describe examples and best practices for how to achieve the PCMH-PNC’s expectations</w:t>
      </w:r>
    </w:p>
    <w:p w14:paraId="447FD9DD" w14:textId="77777777" w:rsidR="00741D6B" w:rsidRPr="00741D6B" w:rsidRDefault="00741D6B" w:rsidP="00741D6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sz w:val="24"/>
          <w:szCs w:val="24"/>
        </w:rPr>
      </w:pPr>
      <w:r w:rsidRPr="00741D6B">
        <w:rPr>
          <w:rFonts w:ascii="Arial Narrow" w:hAnsi="Arial Narrow"/>
          <w:sz w:val="24"/>
          <w:szCs w:val="24"/>
        </w:rPr>
        <w:t>Discuss frequently asked questions about the PCMH-PNC</w:t>
      </w:r>
    </w:p>
    <w:p w14:paraId="77D5D1D7" w14:textId="77777777" w:rsidR="00741D6B" w:rsidRPr="00741D6B" w:rsidRDefault="00741D6B" w:rsidP="00741D6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sz w:val="24"/>
          <w:szCs w:val="24"/>
        </w:rPr>
      </w:pPr>
      <w:r w:rsidRPr="00741D6B">
        <w:rPr>
          <w:rFonts w:ascii="Arial Narrow" w:hAnsi="Arial Narrow"/>
          <w:sz w:val="24"/>
          <w:szCs w:val="24"/>
        </w:rPr>
        <w:t>Describe how the HealthChoices PCMH Learning Network will be structured to support the PCMH-PNC providers and MCOs in achieving the expectations</w:t>
      </w:r>
    </w:p>
    <w:p w14:paraId="5F5BBAE2" w14:textId="77777777" w:rsidR="00A76535" w:rsidRPr="00721CE6" w:rsidRDefault="00A7653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FE6E611" w14:textId="77777777" w:rsidR="00472C04" w:rsidRPr="00721CE6" w:rsidRDefault="00472C04" w:rsidP="00472C04">
      <w:pPr>
        <w:rPr>
          <w:rFonts w:ascii="Arial Narrow" w:hAnsi="Arial Narrow" w:cs="Arial"/>
          <w:b/>
          <w:bCs/>
          <w:sz w:val="24"/>
          <w:szCs w:val="24"/>
        </w:rPr>
      </w:pPr>
      <w:r w:rsidRPr="00721CE6">
        <w:rPr>
          <w:rFonts w:ascii="Arial Narrow" w:hAnsi="Arial Narrow" w:cs="Arial"/>
          <w:b/>
          <w:bCs/>
          <w:sz w:val="24"/>
          <w:szCs w:val="24"/>
        </w:rPr>
        <w:t>Agenda:</w:t>
      </w:r>
    </w:p>
    <w:p w14:paraId="581506BF" w14:textId="77777777" w:rsidR="00472C04" w:rsidRPr="00721CE6" w:rsidRDefault="00472C04" w:rsidP="00472C04">
      <w:pPr>
        <w:rPr>
          <w:rFonts w:ascii="Arial Narrow" w:hAnsi="Arial Narrow"/>
          <w:sz w:val="24"/>
          <w:szCs w:val="24"/>
        </w:rPr>
      </w:pPr>
    </w:p>
    <w:p w14:paraId="39B0AEDE" w14:textId="4D0D6B30" w:rsidR="00472C04" w:rsidRPr="00721CE6" w:rsidRDefault="00741D6B" w:rsidP="00472C04">
      <w:pPr>
        <w:contextualSpacing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11:00</w:t>
      </w:r>
      <w:r w:rsidR="00472C04" w:rsidRPr="00721CE6">
        <w:rPr>
          <w:rFonts w:ascii="Arial Narrow" w:hAnsi="Arial Narrow" w:cs="Arial"/>
          <w:sz w:val="24"/>
          <w:szCs w:val="24"/>
        </w:rPr>
        <w:t xml:space="preserve"> a.m. to </w:t>
      </w:r>
      <w:r>
        <w:rPr>
          <w:rFonts w:ascii="Arial Narrow" w:hAnsi="Arial Narrow" w:cs="Arial"/>
          <w:sz w:val="24"/>
          <w:szCs w:val="24"/>
        </w:rPr>
        <w:t xml:space="preserve">11:02 </w:t>
      </w:r>
      <w:r w:rsidR="00472C04" w:rsidRPr="00721CE6">
        <w:rPr>
          <w:rFonts w:ascii="Arial Narrow" w:hAnsi="Arial Narrow" w:cs="Arial"/>
          <w:sz w:val="24"/>
          <w:szCs w:val="24"/>
        </w:rPr>
        <w:t xml:space="preserve">a.m. </w:t>
      </w:r>
      <w:bookmarkStart w:id="0" w:name="_Hlk146534289"/>
      <w:r w:rsidR="00472C04" w:rsidRPr="00721CE6">
        <w:rPr>
          <w:rFonts w:ascii="Arial Narrow" w:hAnsi="Arial Narrow" w:cs="Arial"/>
          <w:sz w:val="24"/>
          <w:szCs w:val="24"/>
        </w:rPr>
        <w:t>–</w:t>
      </w:r>
      <w:r w:rsidR="00472C04" w:rsidRPr="00721CE6">
        <w:rPr>
          <w:rFonts w:ascii="Arial Narrow" w:hAnsi="Arial Narrow" w:cs="Arial"/>
          <w:b/>
          <w:bCs/>
          <w:sz w:val="24"/>
          <w:szCs w:val="24"/>
        </w:rPr>
        <w:t xml:space="preserve"> Welcome</w:t>
      </w:r>
      <w:bookmarkEnd w:id="0"/>
      <w:r>
        <w:rPr>
          <w:rFonts w:ascii="Arial Narrow" w:hAnsi="Arial Narrow" w:cs="Arial"/>
          <w:b/>
          <w:bCs/>
          <w:sz w:val="24"/>
          <w:szCs w:val="24"/>
        </w:rPr>
        <w:t xml:space="preserve"> the Eligible PCMHs</w:t>
      </w:r>
      <w:r w:rsidR="00721CE6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1" w:name="_Hlk146534345"/>
      <w:r w:rsidR="00472C04" w:rsidRPr="00721CE6">
        <w:rPr>
          <w:rFonts w:ascii="Arial Narrow" w:hAnsi="Arial Narrow" w:cs="Arial"/>
          <w:sz w:val="24"/>
          <w:szCs w:val="24"/>
        </w:rPr>
        <w:t xml:space="preserve">– </w:t>
      </w:r>
      <w:r w:rsidR="00721CE6">
        <w:rPr>
          <w:rFonts w:ascii="Arial Narrow" w:hAnsi="Arial Narrow" w:cs="Arial"/>
          <w:sz w:val="24"/>
          <w:szCs w:val="24"/>
        </w:rPr>
        <w:t xml:space="preserve">Robert </w:t>
      </w:r>
      <w:bookmarkEnd w:id="1"/>
      <w:r w:rsidR="00721CE6">
        <w:rPr>
          <w:rFonts w:ascii="Arial Narrow" w:hAnsi="Arial Narrow" w:cs="Arial"/>
          <w:sz w:val="24"/>
          <w:szCs w:val="24"/>
        </w:rPr>
        <w:t>Ferguson, Chief Policy Officer, Pittsburgh Regional Health Initiative</w:t>
      </w:r>
    </w:p>
    <w:p w14:paraId="4A31608D" w14:textId="77777777" w:rsidR="00472C04" w:rsidRPr="00721CE6" w:rsidRDefault="00472C04" w:rsidP="00472C04">
      <w:pPr>
        <w:pStyle w:val="ListParagraph"/>
        <w:contextualSpacing/>
        <w:rPr>
          <w:rFonts w:ascii="Arial Narrow" w:hAnsi="Arial Narrow" w:cs="Arial"/>
          <w:sz w:val="24"/>
          <w:szCs w:val="24"/>
        </w:rPr>
      </w:pPr>
    </w:p>
    <w:p w14:paraId="60CADE76" w14:textId="58362B7D" w:rsidR="00721CE6" w:rsidRPr="00741D6B" w:rsidRDefault="00741D6B" w:rsidP="00472C04">
      <w:pPr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11:02 a.m. to 11: 05 </w:t>
      </w:r>
      <w:r w:rsidR="00721CE6">
        <w:rPr>
          <w:rFonts w:ascii="Arial Narrow" w:hAnsi="Arial Narrow" w:cs="Arial"/>
          <w:sz w:val="24"/>
          <w:szCs w:val="24"/>
        </w:rPr>
        <w:t xml:space="preserve">a.m. </w:t>
      </w:r>
      <w:r w:rsidR="00721CE6" w:rsidRPr="00721CE6">
        <w:rPr>
          <w:rFonts w:ascii="Arial Narrow" w:hAnsi="Arial Narrow" w:cs="Arial"/>
          <w:sz w:val="24"/>
          <w:szCs w:val="24"/>
        </w:rPr>
        <w:t>–</w:t>
      </w:r>
      <w:r w:rsidR="00721CE6" w:rsidRPr="00721CE6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741D6B">
        <w:rPr>
          <w:rFonts w:ascii="Arial Narrow" w:hAnsi="Arial Narrow" w:cs="Arial"/>
          <w:b/>
          <w:bCs/>
          <w:sz w:val="24"/>
          <w:szCs w:val="24"/>
        </w:rPr>
        <w:t xml:space="preserve">Overview of the PCMH PNC Program Goals and Pediatric Shift Care Nursing Services for Children with Medical Complexity </w:t>
      </w:r>
      <w:r w:rsidRPr="00741D6B">
        <w:rPr>
          <w:rFonts w:ascii="Arial Narrow" w:hAnsi="Arial Narrow" w:cs="Arial"/>
          <w:sz w:val="24"/>
          <w:szCs w:val="24"/>
        </w:rPr>
        <w:t>– Gwen Zander, JD, Chief of Staff, OMAP, PA Department of Human Services</w:t>
      </w:r>
    </w:p>
    <w:p w14:paraId="6988AEC7" w14:textId="77777777" w:rsidR="00721CE6" w:rsidRDefault="00721CE6" w:rsidP="00472C04">
      <w:pPr>
        <w:contextualSpacing/>
        <w:rPr>
          <w:rFonts w:ascii="Arial Narrow" w:hAnsi="Arial Narrow" w:cs="Arial"/>
          <w:sz w:val="24"/>
          <w:szCs w:val="24"/>
        </w:rPr>
      </w:pPr>
    </w:p>
    <w:p w14:paraId="6351DC42" w14:textId="0D4A1C67" w:rsidR="00472C04" w:rsidRPr="00721CE6" w:rsidRDefault="00741D6B" w:rsidP="00472C04">
      <w:pPr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11:05 </w:t>
      </w:r>
      <w:r w:rsidR="00472C04" w:rsidRPr="00721CE6">
        <w:rPr>
          <w:rFonts w:ascii="Arial Narrow" w:hAnsi="Arial Narrow" w:cs="Arial"/>
          <w:sz w:val="24"/>
          <w:szCs w:val="24"/>
        </w:rPr>
        <w:t xml:space="preserve">a.m. </w:t>
      </w:r>
      <w:r w:rsidR="00537BCA">
        <w:rPr>
          <w:rFonts w:ascii="Arial Narrow" w:hAnsi="Arial Narrow" w:cs="Arial"/>
          <w:sz w:val="24"/>
          <w:szCs w:val="24"/>
        </w:rPr>
        <w:t xml:space="preserve">to </w:t>
      </w:r>
      <w:r>
        <w:rPr>
          <w:rFonts w:ascii="Arial Narrow" w:hAnsi="Arial Narrow" w:cs="Arial"/>
          <w:sz w:val="24"/>
          <w:szCs w:val="24"/>
        </w:rPr>
        <w:t xml:space="preserve">11:07 </w:t>
      </w:r>
      <w:r w:rsidR="00537BCA">
        <w:rPr>
          <w:rFonts w:ascii="Arial Narrow" w:hAnsi="Arial Narrow" w:cs="Arial"/>
          <w:sz w:val="24"/>
          <w:szCs w:val="24"/>
        </w:rPr>
        <w:t xml:space="preserve">a.m. </w:t>
      </w:r>
      <w:r w:rsidR="00472C04" w:rsidRPr="00721CE6">
        <w:rPr>
          <w:rFonts w:ascii="Arial Narrow" w:hAnsi="Arial Narrow" w:cs="Arial"/>
          <w:sz w:val="24"/>
          <w:szCs w:val="24"/>
        </w:rPr>
        <w:t xml:space="preserve">– </w:t>
      </w:r>
      <w:r w:rsidRPr="00741D6B">
        <w:rPr>
          <w:rFonts w:ascii="Arial Narrow" w:hAnsi="Arial Narrow" w:cs="Arial"/>
          <w:b/>
          <w:bCs/>
          <w:sz w:val="24"/>
          <w:szCs w:val="24"/>
        </w:rPr>
        <w:t xml:space="preserve">Connection to the HealthChoices PCMH Program and how the PCMH Pediatric Nursing Care Program fits into the current landscape of shift care services in PA (e.g., home health services) </w:t>
      </w:r>
      <w:r w:rsidRPr="00741D6B">
        <w:rPr>
          <w:rFonts w:ascii="Arial Narrow" w:hAnsi="Arial Narrow" w:cs="Arial"/>
          <w:sz w:val="24"/>
          <w:szCs w:val="24"/>
        </w:rPr>
        <w:t>– Gwen Zander, JD, Chief of Staff, OMAP, PA Department of Human Services</w:t>
      </w:r>
    </w:p>
    <w:p w14:paraId="567BC46A" w14:textId="77777777" w:rsidR="00472C04" w:rsidRPr="00721CE6" w:rsidRDefault="00472C04" w:rsidP="00472C04">
      <w:pPr>
        <w:contextualSpacing/>
        <w:rPr>
          <w:rStyle w:val="Hyperlink"/>
          <w:rFonts w:ascii="Arial Narrow" w:hAnsi="Arial Narrow" w:cs="Arial"/>
          <w:sz w:val="24"/>
          <w:szCs w:val="24"/>
        </w:rPr>
      </w:pPr>
    </w:p>
    <w:p w14:paraId="30630C91" w14:textId="18E55032" w:rsidR="00537BCA" w:rsidRDefault="00741D6B" w:rsidP="00472C04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 xml:space="preserve">11:07 </w:t>
      </w:r>
      <w:r w:rsidR="00472C04" w:rsidRPr="00721CE6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 xml:space="preserve">a.m. to </w:t>
      </w:r>
      <w:r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>11:10</w:t>
      </w:r>
      <w:r w:rsidR="00472C04" w:rsidRPr="00721CE6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 xml:space="preserve"> a.m. –</w:t>
      </w:r>
      <w:r w:rsidR="00472C04" w:rsidRPr="00721CE6"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741D6B"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  <w:t xml:space="preserve">Overview of the Phased Implementation Approach for the PCMH PNC Program </w:t>
      </w:r>
      <w:r w:rsidRPr="00741D6B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>– Robert Ferguson</w:t>
      </w:r>
    </w:p>
    <w:p w14:paraId="10914DD8" w14:textId="77777777" w:rsidR="00472C04" w:rsidRPr="00721CE6" w:rsidRDefault="00472C04" w:rsidP="00472C04">
      <w:pPr>
        <w:contextualSpacing/>
        <w:rPr>
          <w:rStyle w:val="Hyperlink"/>
          <w:rFonts w:ascii="Arial Narrow" w:hAnsi="Arial Narrow" w:cs="Arial"/>
          <w:sz w:val="24"/>
          <w:szCs w:val="24"/>
        </w:rPr>
      </w:pPr>
    </w:p>
    <w:p w14:paraId="316414EA" w14:textId="01394BAF" w:rsidR="00472C04" w:rsidRDefault="00741D6B" w:rsidP="00472C04">
      <w:pPr>
        <w:contextualSpacing/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</w:pPr>
      <w:bookmarkStart w:id="2" w:name="_Hlk148343292"/>
      <w:r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 xml:space="preserve">11:10 </w:t>
      </w:r>
      <w:r w:rsidR="00472C04" w:rsidRPr="00721CE6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 xml:space="preserve">a.m. to </w:t>
      </w:r>
      <w:r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 xml:space="preserve">11:40 </w:t>
      </w:r>
      <w:r w:rsidR="00472C04" w:rsidRPr="00721CE6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>a.m. –</w:t>
      </w:r>
      <w:r w:rsidR="00472C04" w:rsidRPr="00721CE6"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741D6B"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  <w:t xml:space="preserve">Examples of how PCMH PNC expectations have been operationalized (best practices) </w:t>
      </w:r>
      <w:r w:rsidRPr="00741D6B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>– Renee Turchi, MD, Chair, Department of Pediatrics, Tower Health St. Christopher's Hospital for Children</w:t>
      </w:r>
    </w:p>
    <w:bookmarkEnd w:id="2"/>
    <w:p w14:paraId="5EE48D93" w14:textId="77777777" w:rsidR="00741D6B" w:rsidRDefault="00741D6B" w:rsidP="00472C04">
      <w:pPr>
        <w:contextualSpacing/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</w:pPr>
    </w:p>
    <w:p w14:paraId="1506EA73" w14:textId="365C4D40" w:rsidR="00741D6B" w:rsidRDefault="00741D6B" w:rsidP="00472C04">
      <w:pPr>
        <w:contextualSpacing/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</w:pPr>
      <w:bookmarkStart w:id="3" w:name="_Hlk148343372"/>
      <w:r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 xml:space="preserve">11:40 </w:t>
      </w:r>
      <w:r w:rsidRPr="00721CE6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 xml:space="preserve">a.m. to </w:t>
      </w:r>
      <w:r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 xml:space="preserve">11:55 </w:t>
      </w:r>
      <w:r w:rsidRPr="00721CE6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>a.m. –</w:t>
      </w:r>
      <w:r w:rsidRPr="00721CE6"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741D6B"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  <w:t>FAQ Panel with MCOs and PA DHS about the PCMH-PNC Program</w:t>
      </w:r>
      <w:r w:rsidRPr="00741D6B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>– Panel of MCOs and Gwen Zander</w:t>
      </w:r>
    </w:p>
    <w:bookmarkEnd w:id="3"/>
    <w:p w14:paraId="319D0CD1" w14:textId="77777777" w:rsidR="00741D6B" w:rsidRDefault="00741D6B" w:rsidP="00472C04">
      <w:pPr>
        <w:contextualSpacing/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</w:pPr>
    </w:p>
    <w:p w14:paraId="58CE937F" w14:textId="0B82DAB9" w:rsidR="00741D6B" w:rsidRDefault="00741D6B" w:rsidP="00741D6B">
      <w:pPr>
        <w:contextualSpacing/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 xml:space="preserve">11:55 </w:t>
      </w:r>
      <w:r w:rsidRPr="00721CE6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 xml:space="preserve">a.m. to </w:t>
      </w:r>
      <w:r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>12:00 p</w:t>
      </w:r>
      <w:r w:rsidRPr="00721CE6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>.m. –</w:t>
      </w:r>
      <w:r w:rsidRPr="00721CE6"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741D6B"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  <w:t>Overview of how the PCMH Learning Network will incorporate learning content based on the results of the learning needs assessment</w:t>
      </w:r>
      <w:r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741D6B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>– Robert Ferguson</w:t>
      </w:r>
    </w:p>
    <w:p w14:paraId="6271BF7F" w14:textId="77777777" w:rsidR="00741D6B" w:rsidRPr="00721CE6" w:rsidRDefault="00741D6B" w:rsidP="00472C04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3541B8D1" w14:textId="7ADCB3B3" w:rsidR="00A76535" w:rsidRPr="00721CE6" w:rsidRDefault="00A76535" w:rsidP="00472C04">
      <w:pPr>
        <w:rPr>
          <w:rFonts w:ascii="Arial Narrow" w:eastAsia="Arial Narrow" w:hAnsi="Arial Narrow" w:cs="Arial Narrow"/>
          <w:sz w:val="24"/>
          <w:szCs w:val="24"/>
        </w:rPr>
      </w:pPr>
    </w:p>
    <w:sectPr w:rsidR="00A76535" w:rsidRPr="00721C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55B8"/>
    <w:multiLevelType w:val="hybridMultilevel"/>
    <w:tmpl w:val="817ABA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27E58"/>
    <w:multiLevelType w:val="hybridMultilevel"/>
    <w:tmpl w:val="7BC4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65E"/>
    <w:multiLevelType w:val="multilevel"/>
    <w:tmpl w:val="E748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FB47EC"/>
    <w:multiLevelType w:val="hybridMultilevel"/>
    <w:tmpl w:val="470C212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87D09"/>
    <w:multiLevelType w:val="hybridMultilevel"/>
    <w:tmpl w:val="3B605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667FB"/>
    <w:multiLevelType w:val="multilevel"/>
    <w:tmpl w:val="E748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880567"/>
    <w:multiLevelType w:val="hybridMultilevel"/>
    <w:tmpl w:val="6B70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59697">
    <w:abstractNumId w:val="2"/>
  </w:num>
  <w:num w:numId="2" w16cid:durableId="45303059">
    <w:abstractNumId w:val="5"/>
  </w:num>
  <w:num w:numId="3" w16cid:durableId="1459689170">
    <w:abstractNumId w:val="1"/>
  </w:num>
  <w:num w:numId="4" w16cid:durableId="414516235">
    <w:abstractNumId w:val="6"/>
  </w:num>
  <w:num w:numId="5" w16cid:durableId="1055079179">
    <w:abstractNumId w:val="4"/>
  </w:num>
  <w:num w:numId="6" w16cid:durableId="2083865124">
    <w:abstractNumId w:val="3"/>
  </w:num>
  <w:num w:numId="7" w16cid:durableId="150617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35"/>
    <w:rsid w:val="000A2B43"/>
    <w:rsid w:val="001054AF"/>
    <w:rsid w:val="002475D9"/>
    <w:rsid w:val="00260FA7"/>
    <w:rsid w:val="00472C04"/>
    <w:rsid w:val="00500217"/>
    <w:rsid w:val="00517AEF"/>
    <w:rsid w:val="00537BCA"/>
    <w:rsid w:val="0059723A"/>
    <w:rsid w:val="00721CE6"/>
    <w:rsid w:val="00741D6B"/>
    <w:rsid w:val="009E43F4"/>
    <w:rsid w:val="00A52E5A"/>
    <w:rsid w:val="00A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93B3"/>
  <w15:docId w15:val="{23BA3E07-4575-904A-AC0B-808DAB89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2727C"/>
    <w:pPr>
      <w:ind w:left="720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27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9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0E5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E7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meeting/register/tZAld-uvqDwiHtYYLxJNKmaHlF56ktVSEuDT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bmTVTt/n4cn4M0qg5zXhyj2taw==">CgMxLjA4AHIZaWQ6R1RxQlRVb2w3b0FBQUFBQUFBQmxOdw==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Taylor</dc:creator>
  <cp:lastModifiedBy>Dorn, Carolyn</cp:lastModifiedBy>
  <cp:revision>2</cp:revision>
  <dcterms:created xsi:type="dcterms:W3CDTF">2023-10-17T17:10:00Z</dcterms:created>
  <dcterms:modified xsi:type="dcterms:W3CDTF">2023-10-17T17:10:00Z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2023-10-17T17:10:47Z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8158f43d-3ce6-4503-a81d-b4f3d3862ad4</vt:lpwstr>
  </property>
  <property fmtid="{D5CDD505-2E9C-101B-9397-08002B2CF9AE}" pid="8" name="MSIP_Label_5e4b1be8-281e-475d-98b0-21c3457e5a46_ContentBits">
    <vt:lpwstr>0</vt:lpwstr>
  </property>
</Properties>
</file>