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98E" w14:textId="4ABB01D6" w:rsidR="002E13D5" w:rsidRPr="004A549E" w:rsidRDefault="04B64773" w:rsidP="42A9AC5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42A9AC56">
        <w:rPr>
          <w:rStyle w:val="normaltextrun"/>
          <w:rFonts w:asciiTheme="minorHAnsi" w:eastAsiaTheme="minorEastAsia" w:hAnsiTheme="minorHAnsi" w:cstheme="minorBidi"/>
          <w:b/>
          <w:bCs/>
        </w:rPr>
        <w:t xml:space="preserve">COE Learning Network: </w:t>
      </w:r>
      <w:r w:rsidR="1265C7AF" w:rsidRPr="42A9AC56">
        <w:rPr>
          <w:rFonts w:asciiTheme="minorHAnsi" w:eastAsiaTheme="minorEastAsia" w:hAnsiTheme="minorHAnsi" w:cstheme="minorBidi"/>
        </w:rPr>
        <w:t>C</w:t>
      </w:r>
      <w:r w:rsidR="6D2A9C8A" w:rsidRPr="42A9AC56">
        <w:rPr>
          <w:rFonts w:asciiTheme="minorHAnsi" w:eastAsiaTheme="minorEastAsia" w:hAnsiTheme="minorHAnsi" w:cstheme="minorBidi"/>
        </w:rPr>
        <w:t xml:space="preserve">urrent </w:t>
      </w:r>
      <w:r w:rsidR="25A70AD7" w:rsidRPr="42A9AC56">
        <w:rPr>
          <w:rFonts w:asciiTheme="minorHAnsi" w:eastAsiaTheme="minorEastAsia" w:hAnsiTheme="minorHAnsi" w:cstheme="minorBidi"/>
        </w:rPr>
        <w:t>Trends in</w:t>
      </w:r>
      <w:r w:rsidR="6D2A9C8A" w:rsidRPr="42A9AC56">
        <w:rPr>
          <w:rFonts w:asciiTheme="minorHAnsi" w:eastAsiaTheme="minorEastAsia" w:hAnsiTheme="minorHAnsi" w:cstheme="minorBidi"/>
        </w:rPr>
        <w:t xml:space="preserve"> </w:t>
      </w:r>
      <w:r w:rsidR="56C775ED" w:rsidRPr="42A9AC56">
        <w:rPr>
          <w:rFonts w:asciiTheme="minorHAnsi" w:eastAsiaTheme="minorEastAsia" w:hAnsiTheme="minorHAnsi" w:cstheme="minorBidi"/>
        </w:rPr>
        <w:t>S</w:t>
      </w:r>
      <w:r w:rsidR="6D2A9C8A" w:rsidRPr="42A9AC56">
        <w:rPr>
          <w:rFonts w:asciiTheme="minorHAnsi" w:eastAsiaTheme="minorEastAsia" w:hAnsiTheme="minorHAnsi" w:cstheme="minorBidi"/>
        </w:rPr>
        <w:t>UD and Recovery</w:t>
      </w:r>
    </w:p>
    <w:p w14:paraId="01111EBA" w14:textId="359E2D8E" w:rsidR="00693505" w:rsidRPr="00F90BD6" w:rsidRDefault="04B64773" w:rsidP="701EC57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01EC574">
        <w:rPr>
          <w:rStyle w:val="normaltextrun"/>
          <w:rFonts w:asciiTheme="minorHAnsi" w:eastAsiaTheme="minorEastAsia" w:hAnsiTheme="minorHAnsi" w:cstheme="minorBidi"/>
          <w:b/>
        </w:rPr>
        <w:t>Presenters:</w:t>
      </w:r>
      <w:r w:rsidRPr="701EC574">
        <w:rPr>
          <w:rFonts w:asciiTheme="minorHAnsi" w:eastAsiaTheme="minorEastAsia" w:hAnsiTheme="minorHAnsi" w:cstheme="minorBidi"/>
        </w:rPr>
        <w:t xml:space="preserve"> </w:t>
      </w:r>
      <w:r w:rsidR="00A40923" w:rsidRPr="00F90BD6">
        <w:rPr>
          <w:rFonts w:asciiTheme="minorHAnsi" w:eastAsiaTheme="minorEastAsia" w:hAnsiTheme="minorHAnsi" w:cstheme="minorHAnsi"/>
        </w:rPr>
        <w:t xml:space="preserve"> </w:t>
      </w:r>
      <w:r w:rsidR="002F4636">
        <w:rPr>
          <w:rFonts w:asciiTheme="minorHAnsi" w:eastAsiaTheme="minorEastAsia" w:hAnsiTheme="minorHAnsi" w:cstheme="minorHAnsi"/>
        </w:rPr>
        <w:t>Julie Brewer, MSW</w:t>
      </w:r>
    </w:p>
    <w:p w14:paraId="794ABAAF" w14:textId="31B20D8C" w:rsidR="002948D1" w:rsidRPr="004A549E" w:rsidRDefault="04B64773" w:rsidP="2779FC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779FC3E">
        <w:rPr>
          <w:rStyle w:val="normaltextrun"/>
          <w:rFonts w:asciiTheme="minorHAnsi" w:eastAsiaTheme="minorEastAsia" w:hAnsiTheme="minorHAnsi" w:cstheme="minorBidi"/>
          <w:b/>
          <w:bCs/>
        </w:rPr>
        <w:t>Date</w:t>
      </w:r>
      <w:r w:rsidR="004863EB" w:rsidRPr="2779FC3E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2779FC3E">
        <w:rPr>
          <w:rStyle w:val="normaltextrun"/>
          <w:rFonts w:asciiTheme="minorHAnsi" w:eastAsiaTheme="minorEastAsia" w:hAnsiTheme="minorHAnsi" w:cstheme="minorBidi"/>
          <w:b/>
          <w:bCs/>
        </w:rPr>
        <w:t>and Time:</w:t>
      </w:r>
      <w:r w:rsidRPr="2779FC3E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274637">
        <w:rPr>
          <w:rStyle w:val="normaltextrun"/>
          <w:rFonts w:asciiTheme="minorHAnsi" w:eastAsiaTheme="minorEastAsia" w:hAnsiTheme="minorHAnsi" w:cstheme="minorBidi"/>
        </w:rPr>
        <w:t>4/24/24</w:t>
      </w:r>
      <w:r w:rsidR="001225E2">
        <w:rPr>
          <w:rStyle w:val="normaltextrun"/>
          <w:rFonts w:asciiTheme="minorHAnsi" w:eastAsiaTheme="minorEastAsia" w:hAnsiTheme="minorHAnsi" w:cstheme="minorBidi"/>
        </w:rPr>
        <w:t>: 12 pm to 1:15 pm</w:t>
      </w:r>
    </w:p>
    <w:p w14:paraId="42E8C6AE" w14:textId="2EC750EE" w:rsidR="002948D1" w:rsidRPr="00F90BD6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Location: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Virtual Training (on Zoom)</w:t>
      </w:r>
    </w:p>
    <w:p w14:paraId="771AEBD5" w14:textId="1992C61F" w:rsidR="002948D1" w:rsidRPr="00F90BD6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Host: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University of Pittsburgh, School of Pharmacy, Program and Evaluation Unit (PERU</w:t>
      </w:r>
      <w:r w:rsidR="00892C89" w:rsidRPr="00F90BD6">
        <w:rPr>
          <w:rStyle w:val="normaltextrun"/>
          <w:rFonts w:asciiTheme="minorHAnsi" w:eastAsiaTheme="minorEastAsia" w:hAnsiTheme="minorHAnsi" w:cstheme="minorHAnsi"/>
        </w:rPr>
        <w:t>)</w:t>
      </w:r>
    </w:p>
    <w:p w14:paraId="5ED6366D" w14:textId="24E78D12" w:rsidR="002948D1" w:rsidRPr="00F90BD6" w:rsidRDefault="04B64773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F90BD6">
        <w:rPr>
          <w:rStyle w:val="normaltextrun"/>
          <w:rFonts w:asciiTheme="minorHAnsi" w:eastAsiaTheme="minorEastAsia" w:hAnsiTheme="minorHAnsi" w:cstheme="minorHAnsi"/>
          <w:b/>
          <w:bCs/>
        </w:rPr>
        <w:t>Target Audience:</w:t>
      </w:r>
      <w:r w:rsidR="002A5720" w:rsidRPr="00F90BD6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F90BD6">
        <w:rPr>
          <w:rStyle w:val="normaltextrun"/>
          <w:rFonts w:asciiTheme="minorHAnsi" w:eastAsiaTheme="minorEastAsia" w:hAnsiTheme="minorHAnsi" w:cstheme="minorHAnsi"/>
        </w:rPr>
        <w:t>Centers of Excellence Leadership and Staff</w:t>
      </w:r>
    </w:p>
    <w:p w14:paraId="79B47A18" w14:textId="77777777" w:rsidR="00295775" w:rsidRPr="00F90BD6" w:rsidRDefault="00295775" w:rsidP="0D60FB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</w:p>
    <w:p w14:paraId="275E8FA1" w14:textId="30EEDE4E" w:rsidR="00FC081E" w:rsidRPr="00F90BD6" w:rsidRDefault="04B64773" w:rsidP="00C3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</w:rPr>
      </w:pPr>
      <w:r w:rsidRPr="00346EB3">
        <w:rPr>
          <w:rStyle w:val="normaltextrun"/>
          <w:rFonts w:asciiTheme="minorHAnsi" w:eastAsiaTheme="minorEastAsia" w:hAnsiTheme="minorHAnsi" w:cstheme="minorBidi"/>
          <w:b/>
          <w:bCs/>
        </w:rPr>
        <w:t>Training Objectives:</w:t>
      </w:r>
    </w:p>
    <w:p w14:paraId="14130122" w14:textId="699D8003" w:rsidR="784F5B77" w:rsidRDefault="784F5B77" w:rsidP="00346EB3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  <w:r w:rsidRPr="00346EB3">
        <w:rPr>
          <w:rStyle w:val="normaltextrun"/>
          <w:rFonts w:asciiTheme="minorHAnsi" w:eastAsiaTheme="minorEastAsia" w:hAnsiTheme="minorHAnsi" w:cstheme="minorBidi"/>
        </w:rPr>
        <w:t xml:space="preserve">•Describe the current trends in overdose and treatment utilization through an equity lens.  </w:t>
      </w:r>
    </w:p>
    <w:p w14:paraId="5EC6E386" w14:textId="19A96541" w:rsidR="784F5B77" w:rsidRDefault="784F5B77" w:rsidP="00346EB3">
      <w:r>
        <w:t>•Discuss trends in common adulterants including their contribution to injection-related wounds.</w:t>
      </w:r>
    </w:p>
    <w:p w14:paraId="116A5289" w14:textId="06B2FC67" w:rsidR="619860E1" w:rsidRPr="00385EBA" w:rsidRDefault="00E74095" w:rsidP="00385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385EBA">
        <w:rPr>
          <w:rStyle w:val="normaltextrun"/>
          <w:rFonts w:asciiTheme="minorHAnsi" w:eastAsiaTheme="minorEastAsia" w:hAnsiTheme="minorHAnsi" w:cstheme="minorBidi"/>
          <w:b/>
        </w:rPr>
        <w:t>Agenda:</w:t>
      </w:r>
    </w:p>
    <w:p w14:paraId="28F4093B" w14:textId="75DE167E" w:rsidR="0071113D" w:rsidRDefault="4231C4F0" w:rsidP="00346EB3">
      <w:pPr>
        <w:pStyle w:val="ListParagraph"/>
        <w:numPr>
          <w:ilvl w:val="0"/>
          <w:numId w:val="1"/>
        </w:numPr>
        <w:spacing w:after="0"/>
        <w:textAlignment w:val="baseline"/>
        <w:rPr>
          <w:sz w:val="24"/>
          <w:szCs w:val="24"/>
        </w:rPr>
      </w:pPr>
      <w:r w:rsidRPr="00346EB3">
        <w:rPr>
          <w:sz w:val="24"/>
          <w:szCs w:val="24"/>
        </w:rPr>
        <w:t xml:space="preserve">Introduction </w:t>
      </w:r>
    </w:p>
    <w:p w14:paraId="2C19D4A7" w14:textId="23847B15" w:rsidR="407D6063" w:rsidRDefault="407D6063" w:rsidP="00346E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Background</w:t>
      </w:r>
    </w:p>
    <w:p w14:paraId="539AFF39" w14:textId="44386DF4" w:rsidR="407D6063" w:rsidRDefault="407D6063" w:rsidP="00346E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Impact of Substance Use Disorder</w:t>
      </w:r>
    </w:p>
    <w:p w14:paraId="4382C060" w14:textId="1584DDC9" w:rsidR="407D6063" w:rsidRDefault="407D6063" w:rsidP="00346EB3">
      <w:pPr>
        <w:pStyle w:val="ListParagraph"/>
        <w:numPr>
          <w:ilvl w:val="0"/>
          <w:numId w:val="1"/>
        </w:numPr>
        <w:spacing w:after="0"/>
      </w:pPr>
      <w:r w:rsidRPr="00346EB3">
        <w:rPr>
          <w:sz w:val="24"/>
          <w:szCs w:val="24"/>
        </w:rPr>
        <w:t>Overdose Trends</w:t>
      </w:r>
    </w:p>
    <w:p w14:paraId="5F84D16D" w14:textId="3BBFB4BB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 xml:space="preserve">Disparity in Overdose </w:t>
      </w:r>
    </w:p>
    <w:p w14:paraId="009DC615" w14:textId="7F3F980F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 xml:space="preserve">Trends in Non-Fatal Overdoses </w:t>
      </w:r>
    </w:p>
    <w:p w14:paraId="72E32F46" w14:textId="7B621347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Disparity in Non-Fatal Overdoses</w:t>
      </w:r>
    </w:p>
    <w:p w14:paraId="1738BB9D" w14:textId="521C1BFF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Regional Overdose Trends</w:t>
      </w:r>
    </w:p>
    <w:p w14:paraId="270CBD42" w14:textId="4DF9B2D9" w:rsidR="407D6063" w:rsidRDefault="407D6063" w:rsidP="00346EB3">
      <w:pPr>
        <w:pStyle w:val="ListParagraph"/>
        <w:numPr>
          <w:ilvl w:val="0"/>
          <w:numId w:val="1"/>
        </w:numPr>
        <w:spacing w:after="0"/>
      </w:pPr>
      <w:r w:rsidRPr="00346EB3">
        <w:rPr>
          <w:sz w:val="24"/>
          <w:szCs w:val="24"/>
        </w:rPr>
        <w:t>Substance Use Trends</w:t>
      </w:r>
    </w:p>
    <w:p w14:paraId="3517F4C9" w14:textId="3BCBB0B4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Resources for Trends</w:t>
      </w:r>
    </w:p>
    <w:p w14:paraId="17C96D49" w14:textId="0F04EF70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Polysubstance Use</w:t>
      </w:r>
    </w:p>
    <w:p w14:paraId="5D64BF77" w14:textId="473CFF14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 xml:space="preserve">Common Street Drugs </w:t>
      </w:r>
    </w:p>
    <w:p w14:paraId="4600DF47" w14:textId="4FA7424A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Tobacco Use Trends</w:t>
      </w:r>
    </w:p>
    <w:p w14:paraId="246B1A67" w14:textId="21DD43B7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New and Novel Psychoactive Substances (NPS)</w:t>
      </w:r>
    </w:p>
    <w:p w14:paraId="40A7082E" w14:textId="404941BD" w:rsidR="407D6063" w:rsidRDefault="407D6063" w:rsidP="00346EB3">
      <w:pPr>
        <w:pStyle w:val="ListParagraph"/>
        <w:numPr>
          <w:ilvl w:val="0"/>
          <w:numId w:val="1"/>
        </w:numPr>
        <w:spacing w:after="0"/>
      </w:pPr>
      <w:r w:rsidRPr="00346EB3">
        <w:rPr>
          <w:sz w:val="24"/>
          <w:szCs w:val="24"/>
        </w:rPr>
        <w:t>Trends in Treatment</w:t>
      </w:r>
    </w:p>
    <w:p w14:paraId="73C1AFD4" w14:textId="5D0CB735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 xml:space="preserve">Trends in Treatment Access  </w:t>
      </w:r>
    </w:p>
    <w:p w14:paraId="6211FBBB" w14:textId="331F03FD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Disparity in SUD Treatment</w:t>
      </w:r>
    </w:p>
    <w:p w14:paraId="7E09A6FB" w14:textId="6A536D55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Fentanyl Vaccine</w:t>
      </w:r>
    </w:p>
    <w:p w14:paraId="5DECE576" w14:textId="0AE92803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 xml:space="preserve">Other Trends in Treatment </w:t>
      </w:r>
    </w:p>
    <w:p w14:paraId="57E247A1" w14:textId="77296B4C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Approaches to Addressing New Psychoactive Substances</w:t>
      </w:r>
    </w:p>
    <w:p w14:paraId="3CA64C05" w14:textId="06C45F66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Prescribing Trends</w:t>
      </w:r>
    </w:p>
    <w:p w14:paraId="137AA277" w14:textId="0F19C2C3" w:rsidR="407D6063" w:rsidRDefault="407D6063" w:rsidP="00346EB3">
      <w:pPr>
        <w:pStyle w:val="ListParagraph"/>
        <w:numPr>
          <w:ilvl w:val="0"/>
          <w:numId w:val="1"/>
        </w:numPr>
        <w:spacing w:after="0"/>
      </w:pPr>
      <w:r w:rsidRPr="00346EB3">
        <w:rPr>
          <w:sz w:val="24"/>
          <w:szCs w:val="24"/>
        </w:rPr>
        <w:t>Other Trends</w:t>
      </w:r>
    </w:p>
    <w:p w14:paraId="290BDD43" w14:textId="34057DD5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Depression</w:t>
      </w:r>
    </w:p>
    <w:p w14:paraId="4CDD8863" w14:textId="43886B1B" w:rsidR="20C2CDC8" w:rsidRDefault="20C2CDC8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Suicide</w:t>
      </w:r>
    </w:p>
    <w:p w14:paraId="23FF85F7" w14:textId="2C44B875" w:rsidR="407D6063" w:rsidRDefault="407D6063" w:rsidP="00346EB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Solutions for the Current Mental Health Crisis</w:t>
      </w:r>
    </w:p>
    <w:p w14:paraId="0F528D8F" w14:textId="4480C099" w:rsidR="407D6063" w:rsidRDefault="407D6063" w:rsidP="00346EB3">
      <w:pPr>
        <w:pStyle w:val="ListParagraph"/>
        <w:numPr>
          <w:ilvl w:val="1"/>
          <w:numId w:val="1"/>
        </w:numPr>
        <w:spacing w:after="0"/>
      </w:pPr>
      <w:r w:rsidRPr="00346EB3">
        <w:rPr>
          <w:sz w:val="24"/>
          <w:szCs w:val="24"/>
        </w:rPr>
        <w:t>Wounds</w:t>
      </w:r>
    </w:p>
    <w:p w14:paraId="0DBCEB2E" w14:textId="0387A420" w:rsidR="00346EB3" w:rsidRDefault="00346EB3" w:rsidP="00346EB3">
      <w:pPr>
        <w:spacing w:after="0"/>
        <w:rPr>
          <w:sz w:val="24"/>
          <w:szCs w:val="24"/>
        </w:rPr>
      </w:pPr>
    </w:p>
    <w:p w14:paraId="0B6A607B" w14:textId="5BAEB0B5" w:rsidR="00346EB3" w:rsidRDefault="00346EB3" w:rsidP="00346EB3">
      <w:pPr>
        <w:spacing w:after="0"/>
        <w:rPr>
          <w:sz w:val="24"/>
          <w:szCs w:val="24"/>
        </w:rPr>
      </w:pPr>
    </w:p>
    <w:p w14:paraId="625EA991" w14:textId="1B4240F3" w:rsidR="6ACD3EC5" w:rsidRPr="00565EF7" w:rsidRDefault="6ACD3EC5" w:rsidP="741ACA76">
      <w:pPr>
        <w:spacing w:after="0"/>
        <w:rPr>
          <w:b/>
          <w:bCs/>
          <w:sz w:val="24"/>
          <w:szCs w:val="24"/>
        </w:rPr>
      </w:pPr>
      <w:r w:rsidRPr="00565EF7">
        <w:rPr>
          <w:b/>
          <w:bCs/>
          <w:sz w:val="24"/>
          <w:szCs w:val="24"/>
        </w:rPr>
        <w:t>References</w:t>
      </w:r>
    </w:p>
    <w:p w14:paraId="65687340" w14:textId="38524876" w:rsidR="4CB821EF" w:rsidRDefault="4CB821EF" w:rsidP="00346EB3">
      <w:p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lastRenderedPageBreak/>
        <w:t>•Acevedo, A., Panas, L., Garnick, D., Acevedo-Garcia, D., Miles, J., Ritter, G., &amp; Campbell, K. (2018). Disparities in the Treatment of Substance Use Disorders: Does Where You Live Matter?. The journal of behavioral health services &amp; research, 45(4), 533–549. https://doi.org/10.1007/s11414-018-9586-y</w:t>
      </w:r>
    </w:p>
    <w:p w14:paraId="03084758" w14:textId="466C5722" w:rsidR="4CB821EF" w:rsidRDefault="4CB821EF" w:rsidP="00346EB3">
      <w:pPr>
        <w:spacing w:after="0"/>
      </w:pPr>
      <w:r w:rsidRPr="00346EB3">
        <w:rPr>
          <w:sz w:val="24"/>
          <w:szCs w:val="24"/>
        </w:rPr>
        <w:t>•Benrubi, L. M., Silcox, J., Hughto, J., Stopka, T. J., Palacios, W. R., Shrestha, S., Case, P., &amp; Green, T. C. (2023). Trends and correlates of abscess history among people who inject drugs in Massachusetts: A mixed methods exploration of experiences amidst a rapidly evolving drug supply. Drug and Alcohol Dependence Reports, 8, 100176–100176. https://doi.org/10.1016/j.dadr.2023.100176</w:t>
      </w:r>
    </w:p>
    <w:p w14:paraId="1A507999" w14:textId="0C23DF08" w:rsidR="4CB821EF" w:rsidRDefault="4CB821EF" w:rsidP="00346EB3">
      <w:pPr>
        <w:spacing w:after="0"/>
      </w:pPr>
      <w:r w:rsidRPr="00346EB3">
        <w:rPr>
          <w:sz w:val="24"/>
          <w:szCs w:val="24"/>
        </w:rPr>
        <w:t>•Cahn, B. A., Bartholomew, T. S., Patel, H. P., Pastar, I., Tookes, H. E., &amp; Lev‐Tov, H. (2021). Correlates of injection‐related wounds and skin infections amongst persons who inject drugs and use a syringe service programme: A single center study. International Wound Journal, 18(5), 701–707. https://doi.org/10.1111/iwj.13572</w:t>
      </w:r>
    </w:p>
    <w:p w14:paraId="248C41DA" w14:textId="51FCC1D6" w:rsidR="4CB821EF" w:rsidRDefault="4CB821EF" w:rsidP="00346EB3">
      <w:pPr>
        <w:spacing w:after="0"/>
      </w:pPr>
      <w:r w:rsidRPr="00346EB3">
        <w:rPr>
          <w:sz w:val="24"/>
          <w:szCs w:val="24"/>
        </w:rPr>
        <w:t xml:space="preserve">•Ciccarone, D., Unick, G. J., Cohen, J. K., Mars, S. G., &amp; Rosenblum, D. (2016). Nationwide increase in hospitalizations for heroin-related soft tissue infections: Associations with structural market conditions. Drug and Alcohol Dependence, 163, 126–133. </w:t>
      </w:r>
      <w:hyperlink r:id="rId9">
        <w:r w:rsidRPr="00346EB3">
          <w:rPr>
            <w:rStyle w:val="Hyperlink"/>
          </w:rPr>
          <w:t>https://doi.org/10.1016/j.drugalcdep.2016.04.009</w:t>
        </w:r>
      </w:hyperlink>
    </w:p>
    <w:p w14:paraId="45076BD2" w14:textId="69A0B909" w:rsidR="4CB821EF" w:rsidRDefault="4CB821EF" w:rsidP="00346EB3">
      <w:p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•Cornelius, M. E., Loretan, C. G., Wang, T. W., Jamal, A., &amp; Homa, D. M. (2022). Tobacco product use among adults—United States, 2020. Morbidity and Mortality Weekly Report, 71(11), 397.</w:t>
      </w:r>
    </w:p>
    <w:p w14:paraId="70CF9D93" w14:textId="59C60E02" w:rsidR="4CB821EF" w:rsidRDefault="4CB821EF" w:rsidP="00346EB3">
      <w:pPr>
        <w:spacing w:after="0"/>
      </w:pPr>
      <w:r w:rsidRPr="00346EB3">
        <w:rPr>
          <w:sz w:val="24"/>
          <w:szCs w:val="24"/>
        </w:rPr>
        <w:t>•Creedon, T. B., Wayne, G. F., Progovac, A. M., Levy, D. E., &amp; Cook, B. L. (2023). Trends in cigarette use and health insurance coverage among US adults with mental health and substance use disorders. Addiction, 118(2), 353-364.</w:t>
      </w:r>
    </w:p>
    <w:p w14:paraId="33114672" w14:textId="45BC467A" w:rsidR="4CB821EF" w:rsidRDefault="4CB821EF" w:rsidP="00346EB3">
      <w:pPr>
        <w:spacing w:after="0"/>
      </w:pPr>
      <w:r w:rsidRPr="00346EB3">
        <w:rPr>
          <w:sz w:val="24"/>
          <w:szCs w:val="24"/>
        </w:rPr>
        <w:t xml:space="preserve">•Drug Enforcement Administration (DEA). (2023). Tianeptine. Drug Enforcement Administration Diversion Control Division. https://www.deadiversion.usdoj.gov/drug_chem_info/tianeptine.pdf  </w:t>
      </w:r>
    </w:p>
    <w:p w14:paraId="7484E6E2" w14:textId="3EE4C5C4" w:rsidR="4CB821EF" w:rsidRDefault="4CB821EF" w:rsidP="00346EB3">
      <w:pPr>
        <w:spacing w:after="0"/>
      </w:pPr>
      <w:r w:rsidRPr="00346EB3">
        <w:rPr>
          <w:sz w:val="24"/>
          <w:szCs w:val="24"/>
        </w:rPr>
        <w:t>•Fischer, R. (2023). Drug Abuse Trends and Treatment Approaches for 2023. Psychiatric Times. Retrieved from https://www.psychiatrictimes.com/view/drug-abuse-trends-and-treatment-approaches-for-2023</w:t>
      </w:r>
    </w:p>
    <w:p w14:paraId="45242869" w14:textId="691E8DEA" w:rsidR="4CB821EF" w:rsidRDefault="4CB821EF" w:rsidP="00346EB3">
      <w:pPr>
        <w:spacing w:after="0"/>
      </w:pPr>
      <w:r w:rsidRPr="00346EB3">
        <w:rPr>
          <w:sz w:val="24"/>
          <w:szCs w:val="24"/>
        </w:rPr>
        <w:t>•Friedman J, Montero F, Bourgois P, Wahbi R, Dye D, Goodman-Meza D, Shover C. Xylazine spreads across the US: A growing component of the increasingly synthetic and polysubstance overdose crisis. Drug Alcohol Depend. 2022 Apr 1;233:109380. doi: 10.1016/j.drugalcdep.2022.109380. Epub 2022 Feb 26. PMID: 35247724; PMCID: PMC9128597.</w:t>
      </w:r>
    </w:p>
    <w:p w14:paraId="07B5BD5C" w14:textId="4FD67FFB" w:rsidR="4CB821EF" w:rsidRDefault="4CB821EF" w:rsidP="00346EB3">
      <w:p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•Goodwin, R. D., Dierker, L. C., Wu, M., Galea, S., Hoven, C. W., &amp; Weinberger, A. H. (2022). Trends in U.S. Depression Prevalence From 2015 to 2020: The Widening Treatment Gap. American journal of preventive medicine, 63(5), 726–733. https://doi.org/10.1016/j.amepre.2022.05.014</w:t>
      </w:r>
    </w:p>
    <w:p w14:paraId="7BBDB30B" w14:textId="74A30D1A" w:rsidR="4CB821EF" w:rsidRDefault="4CB821EF" w:rsidP="00346EB3">
      <w:pPr>
        <w:spacing w:after="0"/>
      </w:pPr>
      <w:r w:rsidRPr="00346EB3">
        <w:rPr>
          <w:sz w:val="24"/>
          <w:szCs w:val="24"/>
        </w:rPr>
        <w:t>•Haile, C. N., Baker, M. D., Sanchez, S. A., Lopez Arteaga, C. A., Duddupudi, A. L., Cuny, G. D., ... &amp; Kosten, T. A. (2022). An Immunconjugate Vaccine Alters Distribution and Reduces the Antinociceptive, Behavioral and Physiological Effects of Fentanyl in Male and Female Rats. Pharmaceutics, 14(11), 2290.</w:t>
      </w:r>
    </w:p>
    <w:p w14:paraId="43B11E31" w14:textId="2747334A" w:rsidR="4CB821EF" w:rsidRDefault="4CB821EF" w:rsidP="00346EB3">
      <w:pPr>
        <w:spacing w:after="0"/>
      </w:pPr>
      <w:r w:rsidRPr="00346EB3">
        <w:rPr>
          <w:sz w:val="24"/>
          <w:szCs w:val="24"/>
        </w:rPr>
        <w:lastRenderedPageBreak/>
        <w:t xml:space="preserve">•National Institute on Drug Abuse (NIDA). (2022). Kratom. National Institutes of Health. https://nida.nih.gov/research-topics/kratom </w:t>
      </w:r>
    </w:p>
    <w:p w14:paraId="770D35E3" w14:textId="71EEE25D" w:rsidR="4CB821EF" w:rsidRDefault="4CB821EF" w:rsidP="00346EB3">
      <w:pPr>
        <w:spacing w:after="0"/>
      </w:pPr>
      <w:r w:rsidRPr="00346EB3">
        <w:rPr>
          <w:sz w:val="24"/>
          <w:szCs w:val="24"/>
        </w:rPr>
        <w:t xml:space="preserve">•Pennsylvania ODSMP – Drug Overdose Surveillance Interactive Data Report [Data visualization] (2023). Tableau Public. Retrieved from </w:t>
      </w:r>
      <w:hyperlink r:id="rId10">
        <w:r w:rsidRPr="00346EB3">
          <w:rPr>
            <w:rStyle w:val="Hyperlink"/>
          </w:rPr>
          <w:t>https://public.tableau.com/app/profile/pennsylvania.pdmp/viz/PennsylvaniaODSMPDrugOverdoseSurveillanceInteractiveDataReport/Contents</w:t>
        </w:r>
      </w:hyperlink>
    </w:p>
    <w:p w14:paraId="3C3BE5A9" w14:textId="572ED88C" w:rsidR="4CB821EF" w:rsidRDefault="4CB821EF" w:rsidP="00346EB3">
      <w:p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•Philadelphia Department of Public Health (PDPH). (2022). PDPH Health Advisory Notice: Nitazene Analogs. Retrieved from https://hip.phila.gov/document/3203/PDPH-HAN_Alert_2_NitazeneAnalogs_12.21.2022.pdf/</w:t>
      </w:r>
    </w:p>
    <w:p w14:paraId="351B3EC0" w14:textId="2316BCF4" w:rsidR="4CB821EF" w:rsidRDefault="4CB821EF" w:rsidP="00346EB3">
      <w:pPr>
        <w:spacing w:after="0"/>
      </w:pPr>
      <w:r w:rsidRPr="00346EB3">
        <w:rPr>
          <w:sz w:val="24"/>
          <w:szCs w:val="24"/>
        </w:rPr>
        <w:t>•Saloner, B., Li, W., Bandara, S. N., McGinty, E. E., &amp; Barry, C. L. (2022). Trends In The Use Of Treatment For Substance Use Disorders, 2010-19. Health affairs (Project Hope), 41(5), 696–702. https://doi.org/10.1377/hlthaff.2021.01767</w:t>
      </w:r>
    </w:p>
    <w:p w14:paraId="0DB23A40" w14:textId="6A101D8E" w:rsidR="4CB821EF" w:rsidRDefault="4CB821EF" w:rsidP="00346EB3">
      <w:pPr>
        <w:spacing w:after="0"/>
      </w:pPr>
      <w:r w:rsidRPr="00346EB3">
        <w:rPr>
          <w:sz w:val="24"/>
          <w:szCs w:val="24"/>
        </w:rPr>
        <w:t>•Talcherkar, A., Ph.D. (2022). Street Drugs to Watch 2022. Addiction Resource. Retrieved from https://www.addictionresource.net/blog/street-drugs-to-watch-2022/</w:t>
      </w:r>
    </w:p>
    <w:p w14:paraId="0128B98F" w14:textId="0E68585C" w:rsidR="4CB821EF" w:rsidRDefault="4CB821EF" w:rsidP="00346EB3">
      <w:pPr>
        <w:spacing w:after="0"/>
      </w:pPr>
      <w:r w:rsidRPr="00346EB3">
        <w:rPr>
          <w:sz w:val="24"/>
          <w:szCs w:val="24"/>
        </w:rPr>
        <w:t xml:space="preserve">•UCI Paul Merage School of Business. (2022, July 28). Best practices to improve mental health access &amp; outcomes. </w:t>
      </w:r>
      <w:hyperlink r:id="rId11">
        <w:r w:rsidRPr="00346EB3">
          <w:rPr>
            <w:rStyle w:val="Hyperlink"/>
          </w:rPr>
          <w:t>https://merage.uci.edu/news/2022/07/Best-Practices-to-Improve-Mental-Health-Access-Outcomes.html</w:t>
        </w:r>
      </w:hyperlink>
    </w:p>
    <w:p w14:paraId="786AE8A2" w14:textId="5D3ED455" w:rsidR="4CB821EF" w:rsidRDefault="4CB821EF" w:rsidP="00346EB3">
      <w:pPr>
        <w:spacing w:after="0"/>
        <w:rPr>
          <w:sz w:val="24"/>
          <w:szCs w:val="24"/>
        </w:rPr>
      </w:pPr>
      <w:r w:rsidRPr="00346EB3">
        <w:rPr>
          <w:sz w:val="24"/>
          <w:szCs w:val="24"/>
        </w:rPr>
        <w:t>•United Nations Office on Drugs and Crime (UNODC). (2023). UNODC Early Warning Advisory (EWA) on New Psychoactive Substances (NPS). Retrieved from https://www.unodc.org/LSS/Home/NPS</w:t>
      </w:r>
    </w:p>
    <w:p w14:paraId="5FF31610" w14:textId="468D22C3" w:rsidR="4CB821EF" w:rsidRDefault="4CB821EF" w:rsidP="00346EB3">
      <w:pPr>
        <w:spacing w:after="0"/>
      </w:pPr>
      <w:r w:rsidRPr="00346EB3">
        <w:rPr>
          <w:sz w:val="24"/>
          <w:szCs w:val="24"/>
        </w:rPr>
        <w:t>•USAFacts. (2023). What's the state of telehealth after COVID-19? Retrieved from https://usafacts.org/articles/whats-the-state-of-telehealth-after-covid-19</w:t>
      </w:r>
    </w:p>
    <w:p w14:paraId="4637C6B0" w14:textId="7C783A44" w:rsidR="4CB821EF" w:rsidRDefault="4CB821EF" w:rsidP="00346EB3">
      <w:pPr>
        <w:spacing w:after="0"/>
      </w:pPr>
      <w:r w:rsidRPr="00346EB3">
        <w:rPr>
          <w:sz w:val="24"/>
          <w:szCs w:val="24"/>
        </w:rPr>
        <w:t>•Welsh, J. W., Dennis, M. L., Funk, R., Mataczynski, M. J., &amp; Godley, M. D. (2022). Trends and age-related disparities in opioid use disorder treatment admissions for adolescents and young adults. Journal of Substance Abuse Treatment, 132, 108584–108584. https://doi.org/10.1016/j.jsat.2021.108584</w:t>
      </w:r>
    </w:p>
    <w:p w14:paraId="23DB00C6" w14:textId="489F8062" w:rsidR="4CB821EF" w:rsidRDefault="4CB821EF" w:rsidP="00346EB3">
      <w:pPr>
        <w:spacing w:after="0"/>
      </w:pPr>
      <w:r w:rsidRPr="00346EB3">
        <w:rPr>
          <w:sz w:val="24"/>
          <w:szCs w:val="24"/>
        </w:rPr>
        <w:t>•Zamengo, L., Frison, G., &amp; Zwitser, G. (2019). Understanding and managing the new psychoactive substances phenomenon: a holistic approach. Journal of Public Health Policy, 40, 217-235.</w:t>
      </w:r>
    </w:p>
    <w:p w14:paraId="6474BE9F" w14:textId="5634E450" w:rsidR="00346EB3" w:rsidRDefault="00346EB3" w:rsidP="00346EB3">
      <w:pPr>
        <w:spacing w:after="0"/>
        <w:rPr>
          <w:sz w:val="24"/>
          <w:szCs w:val="24"/>
        </w:rPr>
      </w:pPr>
    </w:p>
    <w:p w14:paraId="6EA91E35" w14:textId="66EFABD6" w:rsidR="00346EB3" w:rsidRDefault="00346EB3" w:rsidP="00346EB3">
      <w:pPr>
        <w:spacing w:after="0"/>
        <w:rPr>
          <w:sz w:val="24"/>
          <w:szCs w:val="24"/>
        </w:rPr>
      </w:pPr>
    </w:p>
    <w:p w14:paraId="77D131F6" w14:textId="63CED9A9" w:rsidR="00346EB3" w:rsidRDefault="00346EB3" w:rsidP="00346EB3">
      <w:pPr>
        <w:spacing w:after="0"/>
        <w:rPr>
          <w:sz w:val="24"/>
          <w:szCs w:val="24"/>
        </w:rPr>
      </w:pPr>
    </w:p>
    <w:p w14:paraId="1B8A3FB7" w14:textId="54CB357D" w:rsidR="00346EB3" w:rsidRDefault="00346EB3" w:rsidP="00346EB3">
      <w:pPr>
        <w:spacing w:after="0"/>
        <w:rPr>
          <w:sz w:val="24"/>
          <w:szCs w:val="24"/>
        </w:rPr>
      </w:pPr>
    </w:p>
    <w:p w14:paraId="4B3C320D" w14:textId="2801292E" w:rsidR="00346EB3" w:rsidRDefault="00346EB3" w:rsidP="00346EB3">
      <w:pPr>
        <w:spacing w:after="0"/>
        <w:rPr>
          <w:sz w:val="24"/>
          <w:szCs w:val="24"/>
        </w:rPr>
      </w:pPr>
    </w:p>
    <w:sectPr w:rsidR="0034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1811"/>
    <w:multiLevelType w:val="hybridMultilevel"/>
    <w:tmpl w:val="B58AF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3A0BDF0">
      <w:start w:val="1"/>
      <w:numFmt w:val="lowerLetter"/>
      <w:lvlText w:val="%2."/>
      <w:lvlJc w:val="left"/>
      <w:pPr>
        <w:ind w:left="1440" w:hanging="360"/>
      </w:pPr>
    </w:lvl>
    <w:lvl w:ilvl="2" w:tplc="501A502C">
      <w:start w:val="1"/>
      <w:numFmt w:val="lowerRoman"/>
      <w:lvlText w:val="%3."/>
      <w:lvlJc w:val="right"/>
      <w:pPr>
        <w:ind w:left="2160" w:hanging="180"/>
      </w:pPr>
    </w:lvl>
    <w:lvl w:ilvl="3" w:tplc="0038DDDE">
      <w:start w:val="1"/>
      <w:numFmt w:val="decimal"/>
      <w:lvlText w:val="%4."/>
      <w:lvlJc w:val="left"/>
      <w:pPr>
        <w:ind w:left="2880" w:hanging="360"/>
      </w:pPr>
    </w:lvl>
    <w:lvl w:ilvl="4" w:tplc="2B22FC9C">
      <w:start w:val="1"/>
      <w:numFmt w:val="lowerLetter"/>
      <w:lvlText w:val="%5."/>
      <w:lvlJc w:val="left"/>
      <w:pPr>
        <w:ind w:left="3600" w:hanging="360"/>
      </w:pPr>
    </w:lvl>
    <w:lvl w:ilvl="5" w:tplc="77B27F4E">
      <w:start w:val="1"/>
      <w:numFmt w:val="lowerRoman"/>
      <w:lvlText w:val="%6."/>
      <w:lvlJc w:val="right"/>
      <w:pPr>
        <w:ind w:left="4320" w:hanging="180"/>
      </w:pPr>
    </w:lvl>
    <w:lvl w:ilvl="6" w:tplc="7A9AC39A">
      <w:start w:val="1"/>
      <w:numFmt w:val="decimal"/>
      <w:lvlText w:val="%7."/>
      <w:lvlJc w:val="left"/>
      <w:pPr>
        <w:ind w:left="5040" w:hanging="360"/>
      </w:pPr>
    </w:lvl>
    <w:lvl w:ilvl="7" w:tplc="5EDEDAE2">
      <w:start w:val="1"/>
      <w:numFmt w:val="lowerLetter"/>
      <w:lvlText w:val="%8."/>
      <w:lvlJc w:val="left"/>
      <w:pPr>
        <w:ind w:left="5760" w:hanging="360"/>
      </w:pPr>
    </w:lvl>
    <w:lvl w:ilvl="8" w:tplc="B0007A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3386"/>
    <w:multiLevelType w:val="hybridMultilevel"/>
    <w:tmpl w:val="1B060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07EB7C6">
      <w:start w:val="1"/>
      <w:numFmt w:val="lowerRoman"/>
      <w:lvlText w:val="%3."/>
      <w:lvlJc w:val="right"/>
      <w:pPr>
        <w:ind w:left="2160" w:hanging="180"/>
      </w:pPr>
    </w:lvl>
    <w:lvl w:ilvl="3" w:tplc="B24A4E5C">
      <w:start w:val="1"/>
      <w:numFmt w:val="decimal"/>
      <w:lvlText w:val="%4."/>
      <w:lvlJc w:val="left"/>
      <w:pPr>
        <w:ind w:left="2880" w:hanging="360"/>
      </w:pPr>
    </w:lvl>
    <w:lvl w:ilvl="4" w:tplc="9786837C">
      <w:start w:val="1"/>
      <w:numFmt w:val="lowerLetter"/>
      <w:lvlText w:val="%5."/>
      <w:lvlJc w:val="left"/>
      <w:pPr>
        <w:ind w:left="3600" w:hanging="360"/>
      </w:pPr>
    </w:lvl>
    <w:lvl w:ilvl="5" w:tplc="B26C89A2">
      <w:start w:val="1"/>
      <w:numFmt w:val="lowerRoman"/>
      <w:lvlText w:val="%6."/>
      <w:lvlJc w:val="right"/>
      <w:pPr>
        <w:ind w:left="4320" w:hanging="180"/>
      </w:pPr>
    </w:lvl>
    <w:lvl w:ilvl="6" w:tplc="7C3EC202">
      <w:start w:val="1"/>
      <w:numFmt w:val="decimal"/>
      <w:lvlText w:val="%7."/>
      <w:lvlJc w:val="left"/>
      <w:pPr>
        <w:ind w:left="5040" w:hanging="360"/>
      </w:pPr>
    </w:lvl>
    <w:lvl w:ilvl="7" w:tplc="4A60C904">
      <w:start w:val="1"/>
      <w:numFmt w:val="lowerLetter"/>
      <w:lvlText w:val="%8."/>
      <w:lvlJc w:val="left"/>
      <w:pPr>
        <w:ind w:left="5760" w:hanging="360"/>
      </w:pPr>
    </w:lvl>
    <w:lvl w:ilvl="8" w:tplc="516E4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664D"/>
    <w:multiLevelType w:val="multilevel"/>
    <w:tmpl w:val="CF0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CEDD9"/>
    <w:multiLevelType w:val="hybridMultilevel"/>
    <w:tmpl w:val="B3822F16"/>
    <w:lvl w:ilvl="0" w:tplc="E5A209BA">
      <w:start w:val="1"/>
      <w:numFmt w:val="decimal"/>
      <w:lvlText w:val="%1."/>
      <w:lvlJc w:val="left"/>
      <w:pPr>
        <w:ind w:left="720" w:hanging="360"/>
      </w:pPr>
    </w:lvl>
    <w:lvl w:ilvl="1" w:tplc="653AED38">
      <w:start w:val="1"/>
      <w:numFmt w:val="lowerLetter"/>
      <w:lvlText w:val="%2."/>
      <w:lvlJc w:val="left"/>
      <w:pPr>
        <w:ind w:left="1440" w:hanging="360"/>
      </w:pPr>
    </w:lvl>
    <w:lvl w:ilvl="2" w:tplc="1D50C94C">
      <w:start w:val="1"/>
      <w:numFmt w:val="lowerRoman"/>
      <w:lvlText w:val="%3."/>
      <w:lvlJc w:val="right"/>
      <w:pPr>
        <w:ind w:left="2160" w:hanging="180"/>
      </w:pPr>
    </w:lvl>
    <w:lvl w:ilvl="3" w:tplc="19DA053A">
      <w:start w:val="1"/>
      <w:numFmt w:val="decimal"/>
      <w:lvlText w:val="%4."/>
      <w:lvlJc w:val="left"/>
      <w:pPr>
        <w:ind w:left="2880" w:hanging="360"/>
      </w:pPr>
    </w:lvl>
    <w:lvl w:ilvl="4" w:tplc="DF94F4BA">
      <w:start w:val="1"/>
      <w:numFmt w:val="lowerLetter"/>
      <w:lvlText w:val="%5."/>
      <w:lvlJc w:val="left"/>
      <w:pPr>
        <w:ind w:left="3600" w:hanging="360"/>
      </w:pPr>
    </w:lvl>
    <w:lvl w:ilvl="5" w:tplc="366E7834">
      <w:start w:val="1"/>
      <w:numFmt w:val="lowerRoman"/>
      <w:lvlText w:val="%6."/>
      <w:lvlJc w:val="right"/>
      <w:pPr>
        <w:ind w:left="4320" w:hanging="180"/>
      </w:pPr>
    </w:lvl>
    <w:lvl w:ilvl="6" w:tplc="D5AA6404">
      <w:start w:val="1"/>
      <w:numFmt w:val="decimal"/>
      <w:lvlText w:val="%7."/>
      <w:lvlJc w:val="left"/>
      <w:pPr>
        <w:ind w:left="5040" w:hanging="360"/>
      </w:pPr>
    </w:lvl>
    <w:lvl w:ilvl="7" w:tplc="8654AC40">
      <w:start w:val="1"/>
      <w:numFmt w:val="lowerLetter"/>
      <w:lvlText w:val="%8."/>
      <w:lvlJc w:val="left"/>
      <w:pPr>
        <w:ind w:left="5760" w:hanging="360"/>
      </w:pPr>
    </w:lvl>
    <w:lvl w:ilvl="8" w:tplc="951AB25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9684">
    <w:abstractNumId w:val="3"/>
  </w:num>
  <w:num w:numId="2" w16cid:durableId="1749572278">
    <w:abstractNumId w:val="0"/>
  </w:num>
  <w:num w:numId="3" w16cid:durableId="1604535445">
    <w:abstractNumId w:val="1"/>
  </w:num>
  <w:num w:numId="4" w16cid:durableId="15010402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2927"/>
    <w:rsid w:val="000036CF"/>
    <w:rsid w:val="0000374E"/>
    <w:rsid w:val="00013FF3"/>
    <w:rsid w:val="000140ED"/>
    <w:rsid w:val="00023D8D"/>
    <w:rsid w:val="000259B9"/>
    <w:rsid w:val="000279C0"/>
    <w:rsid w:val="00027BB9"/>
    <w:rsid w:val="0003559A"/>
    <w:rsid w:val="00035A26"/>
    <w:rsid w:val="00035CF9"/>
    <w:rsid w:val="00047541"/>
    <w:rsid w:val="00051E0C"/>
    <w:rsid w:val="00055F5E"/>
    <w:rsid w:val="00057AC1"/>
    <w:rsid w:val="0006404C"/>
    <w:rsid w:val="00071EF7"/>
    <w:rsid w:val="00072AA6"/>
    <w:rsid w:val="000832AC"/>
    <w:rsid w:val="000837B1"/>
    <w:rsid w:val="00083895"/>
    <w:rsid w:val="000856E0"/>
    <w:rsid w:val="00086367"/>
    <w:rsid w:val="0009670D"/>
    <w:rsid w:val="00096D76"/>
    <w:rsid w:val="00097437"/>
    <w:rsid w:val="000A19DE"/>
    <w:rsid w:val="000B5503"/>
    <w:rsid w:val="000B7F15"/>
    <w:rsid w:val="000C00D6"/>
    <w:rsid w:val="000C4F5D"/>
    <w:rsid w:val="000C72A1"/>
    <w:rsid w:val="000D0550"/>
    <w:rsid w:val="000D072F"/>
    <w:rsid w:val="000D73CC"/>
    <w:rsid w:val="000F0CB5"/>
    <w:rsid w:val="000F50E8"/>
    <w:rsid w:val="001026F1"/>
    <w:rsid w:val="001068EA"/>
    <w:rsid w:val="00113E21"/>
    <w:rsid w:val="00120CE6"/>
    <w:rsid w:val="001211B5"/>
    <w:rsid w:val="001225E2"/>
    <w:rsid w:val="0012640A"/>
    <w:rsid w:val="00137F07"/>
    <w:rsid w:val="00141DC6"/>
    <w:rsid w:val="00142E4A"/>
    <w:rsid w:val="00145742"/>
    <w:rsid w:val="00146666"/>
    <w:rsid w:val="0014785F"/>
    <w:rsid w:val="001544B6"/>
    <w:rsid w:val="0015553D"/>
    <w:rsid w:val="00156E14"/>
    <w:rsid w:val="0015772B"/>
    <w:rsid w:val="00162B3C"/>
    <w:rsid w:val="00164315"/>
    <w:rsid w:val="00166824"/>
    <w:rsid w:val="001676ED"/>
    <w:rsid w:val="00171B4F"/>
    <w:rsid w:val="00174774"/>
    <w:rsid w:val="00175ADA"/>
    <w:rsid w:val="00175C1B"/>
    <w:rsid w:val="00197F1B"/>
    <w:rsid w:val="001A3C3B"/>
    <w:rsid w:val="001A7B8E"/>
    <w:rsid w:val="001B3455"/>
    <w:rsid w:val="001B6ECF"/>
    <w:rsid w:val="001C1B9D"/>
    <w:rsid w:val="001C44F4"/>
    <w:rsid w:val="001D2AF3"/>
    <w:rsid w:val="001D370D"/>
    <w:rsid w:val="001E10F6"/>
    <w:rsid w:val="001E43CD"/>
    <w:rsid w:val="001F44EA"/>
    <w:rsid w:val="001F77E2"/>
    <w:rsid w:val="002005E4"/>
    <w:rsid w:val="00207A86"/>
    <w:rsid w:val="00213417"/>
    <w:rsid w:val="0021437B"/>
    <w:rsid w:val="00216930"/>
    <w:rsid w:val="00217697"/>
    <w:rsid w:val="00217C83"/>
    <w:rsid w:val="002223FE"/>
    <w:rsid w:val="00225E66"/>
    <w:rsid w:val="00232CBC"/>
    <w:rsid w:val="00235420"/>
    <w:rsid w:val="0024588F"/>
    <w:rsid w:val="002506D5"/>
    <w:rsid w:val="002601DA"/>
    <w:rsid w:val="00260BFA"/>
    <w:rsid w:val="00274637"/>
    <w:rsid w:val="002809E8"/>
    <w:rsid w:val="00286B61"/>
    <w:rsid w:val="002948D1"/>
    <w:rsid w:val="00294C7A"/>
    <w:rsid w:val="00295775"/>
    <w:rsid w:val="002966E7"/>
    <w:rsid w:val="002A5720"/>
    <w:rsid w:val="002A603C"/>
    <w:rsid w:val="002B45E4"/>
    <w:rsid w:val="002B496E"/>
    <w:rsid w:val="002B4AA9"/>
    <w:rsid w:val="002B51D2"/>
    <w:rsid w:val="002C3AF7"/>
    <w:rsid w:val="002D17C3"/>
    <w:rsid w:val="002D30A2"/>
    <w:rsid w:val="002D3295"/>
    <w:rsid w:val="002D43F9"/>
    <w:rsid w:val="002E13D5"/>
    <w:rsid w:val="002E1451"/>
    <w:rsid w:val="002E4B20"/>
    <w:rsid w:val="002F4636"/>
    <w:rsid w:val="00302603"/>
    <w:rsid w:val="0030458E"/>
    <w:rsid w:val="00306906"/>
    <w:rsid w:val="00310603"/>
    <w:rsid w:val="00314033"/>
    <w:rsid w:val="00321430"/>
    <w:rsid w:val="0032267C"/>
    <w:rsid w:val="00326617"/>
    <w:rsid w:val="00330401"/>
    <w:rsid w:val="00330D82"/>
    <w:rsid w:val="00331B60"/>
    <w:rsid w:val="0034031B"/>
    <w:rsid w:val="00344A8B"/>
    <w:rsid w:val="00345B84"/>
    <w:rsid w:val="00346EB3"/>
    <w:rsid w:val="00351E11"/>
    <w:rsid w:val="003623FA"/>
    <w:rsid w:val="00363CDA"/>
    <w:rsid w:val="0036595F"/>
    <w:rsid w:val="00370EC5"/>
    <w:rsid w:val="00374A83"/>
    <w:rsid w:val="00375929"/>
    <w:rsid w:val="003854D6"/>
    <w:rsid w:val="00385EBA"/>
    <w:rsid w:val="00390CC0"/>
    <w:rsid w:val="003920D6"/>
    <w:rsid w:val="00392A11"/>
    <w:rsid w:val="00392E9D"/>
    <w:rsid w:val="00392F3F"/>
    <w:rsid w:val="003A5C13"/>
    <w:rsid w:val="003B740D"/>
    <w:rsid w:val="003C10C4"/>
    <w:rsid w:val="003C6378"/>
    <w:rsid w:val="003D51A0"/>
    <w:rsid w:val="003E2D0D"/>
    <w:rsid w:val="003E341A"/>
    <w:rsid w:val="003E6F4A"/>
    <w:rsid w:val="003F2D75"/>
    <w:rsid w:val="003F5F17"/>
    <w:rsid w:val="00405E83"/>
    <w:rsid w:val="00415E5C"/>
    <w:rsid w:val="00415EC0"/>
    <w:rsid w:val="00434BCA"/>
    <w:rsid w:val="004361BF"/>
    <w:rsid w:val="00437EE5"/>
    <w:rsid w:val="004401BB"/>
    <w:rsid w:val="00442F98"/>
    <w:rsid w:val="00446202"/>
    <w:rsid w:val="00447EBE"/>
    <w:rsid w:val="00451B16"/>
    <w:rsid w:val="00476341"/>
    <w:rsid w:val="004766B3"/>
    <w:rsid w:val="00484D69"/>
    <w:rsid w:val="00484D75"/>
    <w:rsid w:val="004860B0"/>
    <w:rsid w:val="004863EB"/>
    <w:rsid w:val="00486594"/>
    <w:rsid w:val="00486B24"/>
    <w:rsid w:val="00495349"/>
    <w:rsid w:val="004A37D5"/>
    <w:rsid w:val="004A549E"/>
    <w:rsid w:val="004A55F4"/>
    <w:rsid w:val="004B3F4F"/>
    <w:rsid w:val="004B4136"/>
    <w:rsid w:val="004B6E69"/>
    <w:rsid w:val="004B76EC"/>
    <w:rsid w:val="004B779F"/>
    <w:rsid w:val="004B7C11"/>
    <w:rsid w:val="004C1C71"/>
    <w:rsid w:val="004C78A6"/>
    <w:rsid w:val="004D0136"/>
    <w:rsid w:val="004D1CE6"/>
    <w:rsid w:val="004D2E65"/>
    <w:rsid w:val="004D395A"/>
    <w:rsid w:val="004D4385"/>
    <w:rsid w:val="004D6FE3"/>
    <w:rsid w:val="004E1B17"/>
    <w:rsid w:val="004E36C2"/>
    <w:rsid w:val="004E4D58"/>
    <w:rsid w:val="004E5572"/>
    <w:rsid w:val="004F122C"/>
    <w:rsid w:val="00505BFA"/>
    <w:rsid w:val="0051476C"/>
    <w:rsid w:val="00524680"/>
    <w:rsid w:val="005279E5"/>
    <w:rsid w:val="00536567"/>
    <w:rsid w:val="0054794A"/>
    <w:rsid w:val="005510D3"/>
    <w:rsid w:val="00552082"/>
    <w:rsid w:val="005567DB"/>
    <w:rsid w:val="00557D3C"/>
    <w:rsid w:val="0056172C"/>
    <w:rsid w:val="00564F86"/>
    <w:rsid w:val="00565EF7"/>
    <w:rsid w:val="005704E8"/>
    <w:rsid w:val="00573CE0"/>
    <w:rsid w:val="00576DF2"/>
    <w:rsid w:val="00586B35"/>
    <w:rsid w:val="005A04A3"/>
    <w:rsid w:val="005C1B85"/>
    <w:rsid w:val="005D591E"/>
    <w:rsid w:val="005E12F3"/>
    <w:rsid w:val="005E2D99"/>
    <w:rsid w:val="005E2F5F"/>
    <w:rsid w:val="005E5FF7"/>
    <w:rsid w:val="005F1BC1"/>
    <w:rsid w:val="005F4E2F"/>
    <w:rsid w:val="005F572B"/>
    <w:rsid w:val="00601C74"/>
    <w:rsid w:val="00601F5D"/>
    <w:rsid w:val="006056FF"/>
    <w:rsid w:val="0061252C"/>
    <w:rsid w:val="006142E7"/>
    <w:rsid w:val="00619F06"/>
    <w:rsid w:val="0062557E"/>
    <w:rsid w:val="00633087"/>
    <w:rsid w:val="00634414"/>
    <w:rsid w:val="00636869"/>
    <w:rsid w:val="006368B1"/>
    <w:rsid w:val="00637391"/>
    <w:rsid w:val="0064092D"/>
    <w:rsid w:val="006477B0"/>
    <w:rsid w:val="00660839"/>
    <w:rsid w:val="006627D9"/>
    <w:rsid w:val="006648FB"/>
    <w:rsid w:val="006650CD"/>
    <w:rsid w:val="006705AE"/>
    <w:rsid w:val="00672360"/>
    <w:rsid w:val="006733A5"/>
    <w:rsid w:val="00676B7C"/>
    <w:rsid w:val="00680FCA"/>
    <w:rsid w:val="00682DB3"/>
    <w:rsid w:val="00693505"/>
    <w:rsid w:val="006947FF"/>
    <w:rsid w:val="006A2068"/>
    <w:rsid w:val="006A30C7"/>
    <w:rsid w:val="006A40BB"/>
    <w:rsid w:val="006A614E"/>
    <w:rsid w:val="006A78FA"/>
    <w:rsid w:val="006A7EEB"/>
    <w:rsid w:val="006B3C95"/>
    <w:rsid w:val="006B52FC"/>
    <w:rsid w:val="006B62F0"/>
    <w:rsid w:val="006B7CEA"/>
    <w:rsid w:val="006C04CB"/>
    <w:rsid w:val="006D0755"/>
    <w:rsid w:val="006D51B8"/>
    <w:rsid w:val="006E1952"/>
    <w:rsid w:val="006E4E78"/>
    <w:rsid w:val="006F044E"/>
    <w:rsid w:val="006F1C0C"/>
    <w:rsid w:val="006F7374"/>
    <w:rsid w:val="007004E2"/>
    <w:rsid w:val="007031E9"/>
    <w:rsid w:val="00703FAD"/>
    <w:rsid w:val="00707DF8"/>
    <w:rsid w:val="0071113D"/>
    <w:rsid w:val="0071278E"/>
    <w:rsid w:val="00714E5D"/>
    <w:rsid w:val="0071673D"/>
    <w:rsid w:val="00727C13"/>
    <w:rsid w:val="0074051D"/>
    <w:rsid w:val="00745F5F"/>
    <w:rsid w:val="00747BC4"/>
    <w:rsid w:val="00754463"/>
    <w:rsid w:val="00761557"/>
    <w:rsid w:val="00761D9C"/>
    <w:rsid w:val="007633C5"/>
    <w:rsid w:val="007761E5"/>
    <w:rsid w:val="00776E59"/>
    <w:rsid w:val="00777342"/>
    <w:rsid w:val="007809C3"/>
    <w:rsid w:val="007923A3"/>
    <w:rsid w:val="007930E6"/>
    <w:rsid w:val="00795954"/>
    <w:rsid w:val="00795F14"/>
    <w:rsid w:val="007A0927"/>
    <w:rsid w:val="007A56D0"/>
    <w:rsid w:val="007A579A"/>
    <w:rsid w:val="007A7044"/>
    <w:rsid w:val="007B0807"/>
    <w:rsid w:val="007B1CEE"/>
    <w:rsid w:val="007C3096"/>
    <w:rsid w:val="007D3281"/>
    <w:rsid w:val="007D47F7"/>
    <w:rsid w:val="007E2F8D"/>
    <w:rsid w:val="007E5C04"/>
    <w:rsid w:val="007F018E"/>
    <w:rsid w:val="008175A8"/>
    <w:rsid w:val="00820681"/>
    <w:rsid w:val="00821EDA"/>
    <w:rsid w:val="00827CF2"/>
    <w:rsid w:val="00833478"/>
    <w:rsid w:val="00841338"/>
    <w:rsid w:val="008418F9"/>
    <w:rsid w:val="00843FB7"/>
    <w:rsid w:val="0085279B"/>
    <w:rsid w:val="008536C0"/>
    <w:rsid w:val="008544AA"/>
    <w:rsid w:val="00855641"/>
    <w:rsid w:val="00857A41"/>
    <w:rsid w:val="00860DF5"/>
    <w:rsid w:val="0086200F"/>
    <w:rsid w:val="008636B6"/>
    <w:rsid w:val="00865F85"/>
    <w:rsid w:val="00866871"/>
    <w:rsid w:val="008800F8"/>
    <w:rsid w:val="00883B4D"/>
    <w:rsid w:val="0088459C"/>
    <w:rsid w:val="00886269"/>
    <w:rsid w:val="00886FEE"/>
    <w:rsid w:val="008915A2"/>
    <w:rsid w:val="00892C89"/>
    <w:rsid w:val="0089662D"/>
    <w:rsid w:val="00896EBB"/>
    <w:rsid w:val="008A1E0B"/>
    <w:rsid w:val="008A4F6A"/>
    <w:rsid w:val="008B07E5"/>
    <w:rsid w:val="008B2BAF"/>
    <w:rsid w:val="008B4FF1"/>
    <w:rsid w:val="008C2442"/>
    <w:rsid w:val="008D51F0"/>
    <w:rsid w:val="008E3786"/>
    <w:rsid w:val="008E7095"/>
    <w:rsid w:val="008F0B93"/>
    <w:rsid w:val="008F1124"/>
    <w:rsid w:val="008F250A"/>
    <w:rsid w:val="008F3C16"/>
    <w:rsid w:val="00906A64"/>
    <w:rsid w:val="0090706E"/>
    <w:rsid w:val="00907915"/>
    <w:rsid w:val="009128F4"/>
    <w:rsid w:val="009148B6"/>
    <w:rsid w:val="00916A2D"/>
    <w:rsid w:val="00931E8A"/>
    <w:rsid w:val="009338C8"/>
    <w:rsid w:val="00943FDF"/>
    <w:rsid w:val="00944A6E"/>
    <w:rsid w:val="00951C75"/>
    <w:rsid w:val="009560B4"/>
    <w:rsid w:val="0096551B"/>
    <w:rsid w:val="00986CF0"/>
    <w:rsid w:val="00995086"/>
    <w:rsid w:val="0099569F"/>
    <w:rsid w:val="009B7A9B"/>
    <w:rsid w:val="009C3884"/>
    <w:rsid w:val="009C3E27"/>
    <w:rsid w:val="009E3338"/>
    <w:rsid w:val="009E4FD9"/>
    <w:rsid w:val="009E58EB"/>
    <w:rsid w:val="00A01D58"/>
    <w:rsid w:val="00A037AC"/>
    <w:rsid w:val="00A13597"/>
    <w:rsid w:val="00A17C11"/>
    <w:rsid w:val="00A22B47"/>
    <w:rsid w:val="00A24E46"/>
    <w:rsid w:val="00A31E72"/>
    <w:rsid w:val="00A321DC"/>
    <w:rsid w:val="00A40923"/>
    <w:rsid w:val="00A46BAB"/>
    <w:rsid w:val="00A47853"/>
    <w:rsid w:val="00A5155B"/>
    <w:rsid w:val="00A54B85"/>
    <w:rsid w:val="00A56648"/>
    <w:rsid w:val="00A56FEB"/>
    <w:rsid w:val="00A6346A"/>
    <w:rsid w:val="00A67273"/>
    <w:rsid w:val="00A70F4D"/>
    <w:rsid w:val="00A75338"/>
    <w:rsid w:val="00A8103C"/>
    <w:rsid w:val="00A81306"/>
    <w:rsid w:val="00A820C3"/>
    <w:rsid w:val="00A831E2"/>
    <w:rsid w:val="00A861C4"/>
    <w:rsid w:val="00AC0396"/>
    <w:rsid w:val="00AC3A41"/>
    <w:rsid w:val="00AC58EA"/>
    <w:rsid w:val="00AC5F09"/>
    <w:rsid w:val="00AD5FE9"/>
    <w:rsid w:val="00AE172B"/>
    <w:rsid w:val="00AE70AF"/>
    <w:rsid w:val="00AF207D"/>
    <w:rsid w:val="00AF2600"/>
    <w:rsid w:val="00AF53F5"/>
    <w:rsid w:val="00AF68AE"/>
    <w:rsid w:val="00AF6AE1"/>
    <w:rsid w:val="00B05149"/>
    <w:rsid w:val="00B05AF7"/>
    <w:rsid w:val="00B07E41"/>
    <w:rsid w:val="00B16682"/>
    <w:rsid w:val="00B2282D"/>
    <w:rsid w:val="00B236AC"/>
    <w:rsid w:val="00B3205E"/>
    <w:rsid w:val="00B426DE"/>
    <w:rsid w:val="00B475D3"/>
    <w:rsid w:val="00B562D3"/>
    <w:rsid w:val="00B579B7"/>
    <w:rsid w:val="00B74B9E"/>
    <w:rsid w:val="00B74CDF"/>
    <w:rsid w:val="00B77DC1"/>
    <w:rsid w:val="00B81A8E"/>
    <w:rsid w:val="00B8226F"/>
    <w:rsid w:val="00B86A74"/>
    <w:rsid w:val="00B9242C"/>
    <w:rsid w:val="00B92C68"/>
    <w:rsid w:val="00BA19B6"/>
    <w:rsid w:val="00BA2534"/>
    <w:rsid w:val="00BA510C"/>
    <w:rsid w:val="00BA6350"/>
    <w:rsid w:val="00BB4DB8"/>
    <w:rsid w:val="00BB5292"/>
    <w:rsid w:val="00BC136C"/>
    <w:rsid w:val="00BC1AD1"/>
    <w:rsid w:val="00BC388C"/>
    <w:rsid w:val="00BC6B84"/>
    <w:rsid w:val="00BD2442"/>
    <w:rsid w:val="00BD57FC"/>
    <w:rsid w:val="00BE44A9"/>
    <w:rsid w:val="00BE5F5E"/>
    <w:rsid w:val="00BF2792"/>
    <w:rsid w:val="00BF4012"/>
    <w:rsid w:val="00BF509F"/>
    <w:rsid w:val="00C0196F"/>
    <w:rsid w:val="00C11C06"/>
    <w:rsid w:val="00C14AA9"/>
    <w:rsid w:val="00C15EF9"/>
    <w:rsid w:val="00C2552D"/>
    <w:rsid w:val="00C26E73"/>
    <w:rsid w:val="00C26F46"/>
    <w:rsid w:val="00C271F6"/>
    <w:rsid w:val="00C27C46"/>
    <w:rsid w:val="00C34140"/>
    <w:rsid w:val="00C36933"/>
    <w:rsid w:val="00C41C89"/>
    <w:rsid w:val="00C41D74"/>
    <w:rsid w:val="00C4394A"/>
    <w:rsid w:val="00C528F6"/>
    <w:rsid w:val="00C655A8"/>
    <w:rsid w:val="00C678DD"/>
    <w:rsid w:val="00C71AFD"/>
    <w:rsid w:val="00C72E83"/>
    <w:rsid w:val="00C80C75"/>
    <w:rsid w:val="00C81FB6"/>
    <w:rsid w:val="00C8376A"/>
    <w:rsid w:val="00C852DF"/>
    <w:rsid w:val="00C852F3"/>
    <w:rsid w:val="00C95461"/>
    <w:rsid w:val="00CA128F"/>
    <w:rsid w:val="00CA6F2B"/>
    <w:rsid w:val="00CB5978"/>
    <w:rsid w:val="00CB6EEB"/>
    <w:rsid w:val="00CC6C2C"/>
    <w:rsid w:val="00CD2009"/>
    <w:rsid w:val="00CD4202"/>
    <w:rsid w:val="00CE153D"/>
    <w:rsid w:val="00CE3461"/>
    <w:rsid w:val="00CE52AD"/>
    <w:rsid w:val="00CE7E7C"/>
    <w:rsid w:val="00CF5226"/>
    <w:rsid w:val="00CF6C66"/>
    <w:rsid w:val="00D06BCB"/>
    <w:rsid w:val="00D21A9A"/>
    <w:rsid w:val="00D22FFF"/>
    <w:rsid w:val="00D31D03"/>
    <w:rsid w:val="00D32143"/>
    <w:rsid w:val="00D3229B"/>
    <w:rsid w:val="00D32634"/>
    <w:rsid w:val="00D35C1A"/>
    <w:rsid w:val="00D41F71"/>
    <w:rsid w:val="00D42AD0"/>
    <w:rsid w:val="00D47D61"/>
    <w:rsid w:val="00D56736"/>
    <w:rsid w:val="00D57552"/>
    <w:rsid w:val="00D644C3"/>
    <w:rsid w:val="00D673E6"/>
    <w:rsid w:val="00D72051"/>
    <w:rsid w:val="00D753E5"/>
    <w:rsid w:val="00D76665"/>
    <w:rsid w:val="00D81CE1"/>
    <w:rsid w:val="00D96487"/>
    <w:rsid w:val="00DA0B51"/>
    <w:rsid w:val="00DA5304"/>
    <w:rsid w:val="00DB1657"/>
    <w:rsid w:val="00DB4A3A"/>
    <w:rsid w:val="00DB4B5C"/>
    <w:rsid w:val="00DB6660"/>
    <w:rsid w:val="00DB7817"/>
    <w:rsid w:val="00DC6DB6"/>
    <w:rsid w:val="00DD0A49"/>
    <w:rsid w:val="00DE3A5E"/>
    <w:rsid w:val="00DF26D9"/>
    <w:rsid w:val="00DF3166"/>
    <w:rsid w:val="00E06390"/>
    <w:rsid w:val="00E100CC"/>
    <w:rsid w:val="00E11386"/>
    <w:rsid w:val="00E2111C"/>
    <w:rsid w:val="00E31203"/>
    <w:rsid w:val="00E337A7"/>
    <w:rsid w:val="00E34C31"/>
    <w:rsid w:val="00E352AC"/>
    <w:rsid w:val="00E4244F"/>
    <w:rsid w:val="00E44ADF"/>
    <w:rsid w:val="00E44EED"/>
    <w:rsid w:val="00E45679"/>
    <w:rsid w:val="00E53392"/>
    <w:rsid w:val="00E5373D"/>
    <w:rsid w:val="00E60E72"/>
    <w:rsid w:val="00E6518A"/>
    <w:rsid w:val="00E65E3A"/>
    <w:rsid w:val="00E73445"/>
    <w:rsid w:val="00E74095"/>
    <w:rsid w:val="00E85ADD"/>
    <w:rsid w:val="00E85E3E"/>
    <w:rsid w:val="00E90B61"/>
    <w:rsid w:val="00E924E7"/>
    <w:rsid w:val="00E96D93"/>
    <w:rsid w:val="00EB012B"/>
    <w:rsid w:val="00EB43F4"/>
    <w:rsid w:val="00EB4413"/>
    <w:rsid w:val="00EC3E33"/>
    <w:rsid w:val="00ED2744"/>
    <w:rsid w:val="00ED7DEE"/>
    <w:rsid w:val="00EE0606"/>
    <w:rsid w:val="00EF0BC4"/>
    <w:rsid w:val="00F00131"/>
    <w:rsid w:val="00F044E6"/>
    <w:rsid w:val="00F133F0"/>
    <w:rsid w:val="00F22CC9"/>
    <w:rsid w:val="00F27B26"/>
    <w:rsid w:val="00F319F6"/>
    <w:rsid w:val="00F35016"/>
    <w:rsid w:val="00F43CCF"/>
    <w:rsid w:val="00F458EF"/>
    <w:rsid w:val="00F45C72"/>
    <w:rsid w:val="00F513B2"/>
    <w:rsid w:val="00F52D6F"/>
    <w:rsid w:val="00F567A5"/>
    <w:rsid w:val="00F618DC"/>
    <w:rsid w:val="00F61ADA"/>
    <w:rsid w:val="00F71E58"/>
    <w:rsid w:val="00F72701"/>
    <w:rsid w:val="00F7407B"/>
    <w:rsid w:val="00F8094F"/>
    <w:rsid w:val="00F815EF"/>
    <w:rsid w:val="00F901AF"/>
    <w:rsid w:val="00F90BD6"/>
    <w:rsid w:val="00FA0998"/>
    <w:rsid w:val="00FB0F45"/>
    <w:rsid w:val="00FB5982"/>
    <w:rsid w:val="00FC012B"/>
    <w:rsid w:val="00FC081E"/>
    <w:rsid w:val="00FC11FC"/>
    <w:rsid w:val="00FC1E99"/>
    <w:rsid w:val="00FC603E"/>
    <w:rsid w:val="00FC6E77"/>
    <w:rsid w:val="00FC7481"/>
    <w:rsid w:val="00FD143F"/>
    <w:rsid w:val="00FD213A"/>
    <w:rsid w:val="00FD3015"/>
    <w:rsid w:val="00FD5BF7"/>
    <w:rsid w:val="00FE289A"/>
    <w:rsid w:val="00FE41B0"/>
    <w:rsid w:val="00FF35AD"/>
    <w:rsid w:val="00FF7814"/>
    <w:rsid w:val="00FF7C18"/>
    <w:rsid w:val="02DBB74A"/>
    <w:rsid w:val="033D173E"/>
    <w:rsid w:val="0359EE64"/>
    <w:rsid w:val="035BD0BD"/>
    <w:rsid w:val="038760C6"/>
    <w:rsid w:val="038D1F75"/>
    <w:rsid w:val="03A6789B"/>
    <w:rsid w:val="041E8126"/>
    <w:rsid w:val="0427FC35"/>
    <w:rsid w:val="047787AB"/>
    <w:rsid w:val="04B64773"/>
    <w:rsid w:val="04D7E5FB"/>
    <w:rsid w:val="056D8CB5"/>
    <w:rsid w:val="0682E37C"/>
    <w:rsid w:val="06977F9B"/>
    <w:rsid w:val="0708EB1D"/>
    <w:rsid w:val="07258104"/>
    <w:rsid w:val="072EF7DE"/>
    <w:rsid w:val="08986E24"/>
    <w:rsid w:val="09EC8A54"/>
    <w:rsid w:val="09F3B5D9"/>
    <w:rsid w:val="0A0262AC"/>
    <w:rsid w:val="0AFB8869"/>
    <w:rsid w:val="0B24DCFF"/>
    <w:rsid w:val="0B28A4C1"/>
    <w:rsid w:val="0BA0817F"/>
    <w:rsid w:val="0BFA0C78"/>
    <w:rsid w:val="0C595203"/>
    <w:rsid w:val="0CE25B98"/>
    <w:rsid w:val="0D60FBEB"/>
    <w:rsid w:val="0D8A7406"/>
    <w:rsid w:val="0F431990"/>
    <w:rsid w:val="10AC7C7E"/>
    <w:rsid w:val="10C1BCE7"/>
    <w:rsid w:val="110E9567"/>
    <w:rsid w:val="120413F8"/>
    <w:rsid w:val="1228B7C3"/>
    <w:rsid w:val="124AF3FB"/>
    <w:rsid w:val="1265C7AF"/>
    <w:rsid w:val="142616B0"/>
    <w:rsid w:val="14748318"/>
    <w:rsid w:val="166BF629"/>
    <w:rsid w:val="171726E9"/>
    <w:rsid w:val="17AC23DA"/>
    <w:rsid w:val="17AEFFE0"/>
    <w:rsid w:val="1802B006"/>
    <w:rsid w:val="18E45DBE"/>
    <w:rsid w:val="19315CA6"/>
    <w:rsid w:val="1A73DA27"/>
    <w:rsid w:val="1AB8DAC8"/>
    <w:rsid w:val="1C7F94FD"/>
    <w:rsid w:val="1CB874BE"/>
    <w:rsid w:val="1D2E17AF"/>
    <w:rsid w:val="1D526A46"/>
    <w:rsid w:val="1DB4B423"/>
    <w:rsid w:val="1E1440CF"/>
    <w:rsid w:val="1E348DBB"/>
    <w:rsid w:val="1ED2A520"/>
    <w:rsid w:val="1F09231E"/>
    <w:rsid w:val="1F56B4C4"/>
    <w:rsid w:val="1F840FCD"/>
    <w:rsid w:val="1FB735BF"/>
    <w:rsid w:val="2060B4CB"/>
    <w:rsid w:val="20614F10"/>
    <w:rsid w:val="20C2CDC8"/>
    <w:rsid w:val="20C3889C"/>
    <w:rsid w:val="20CB41FF"/>
    <w:rsid w:val="21DB316C"/>
    <w:rsid w:val="2230C7B3"/>
    <w:rsid w:val="23C89BDF"/>
    <w:rsid w:val="23C97117"/>
    <w:rsid w:val="2404D5AC"/>
    <w:rsid w:val="249C4660"/>
    <w:rsid w:val="2537BC5B"/>
    <w:rsid w:val="25A70AD7"/>
    <w:rsid w:val="26140D7C"/>
    <w:rsid w:val="2654DE10"/>
    <w:rsid w:val="26911324"/>
    <w:rsid w:val="26BEDFB9"/>
    <w:rsid w:val="26CFF64F"/>
    <w:rsid w:val="27013A12"/>
    <w:rsid w:val="2748F495"/>
    <w:rsid w:val="274F3697"/>
    <w:rsid w:val="2779FC3E"/>
    <w:rsid w:val="277A123C"/>
    <w:rsid w:val="2783789F"/>
    <w:rsid w:val="2944694B"/>
    <w:rsid w:val="2948690C"/>
    <w:rsid w:val="298B3514"/>
    <w:rsid w:val="29DABA36"/>
    <w:rsid w:val="2A21D0B0"/>
    <w:rsid w:val="2A912016"/>
    <w:rsid w:val="2AF36C7E"/>
    <w:rsid w:val="2AF99E34"/>
    <w:rsid w:val="2B370A71"/>
    <w:rsid w:val="2B7EACF2"/>
    <w:rsid w:val="2BD4AB35"/>
    <w:rsid w:val="2C2B776B"/>
    <w:rsid w:val="2D3E8F2C"/>
    <w:rsid w:val="2D6187BF"/>
    <w:rsid w:val="2DC747CC"/>
    <w:rsid w:val="2EFD5820"/>
    <w:rsid w:val="2F254C1B"/>
    <w:rsid w:val="2F37546A"/>
    <w:rsid w:val="2F8E9995"/>
    <w:rsid w:val="2FA3BD1B"/>
    <w:rsid w:val="2FF7FAF2"/>
    <w:rsid w:val="301285C5"/>
    <w:rsid w:val="30713546"/>
    <w:rsid w:val="30FEE88E"/>
    <w:rsid w:val="33C694BD"/>
    <w:rsid w:val="33F8BD3E"/>
    <w:rsid w:val="33FB9944"/>
    <w:rsid w:val="343F3B3F"/>
    <w:rsid w:val="34ACAF9A"/>
    <w:rsid w:val="34BED915"/>
    <w:rsid w:val="356C9828"/>
    <w:rsid w:val="35948D9F"/>
    <w:rsid w:val="35B73FA1"/>
    <w:rsid w:val="366A16B5"/>
    <w:rsid w:val="36AFBE6E"/>
    <w:rsid w:val="371735A3"/>
    <w:rsid w:val="373659D7"/>
    <w:rsid w:val="37750EB2"/>
    <w:rsid w:val="37D71EA7"/>
    <w:rsid w:val="37DD38B2"/>
    <w:rsid w:val="37F93667"/>
    <w:rsid w:val="389A05E0"/>
    <w:rsid w:val="38EFED95"/>
    <w:rsid w:val="399506C8"/>
    <w:rsid w:val="39F35BAD"/>
    <w:rsid w:val="3A7631F8"/>
    <w:rsid w:val="3A7FACDD"/>
    <w:rsid w:val="3B0EC118"/>
    <w:rsid w:val="3B29A759"/>
    <w:rsid w:val="3BB6D307"/>
    <w:rsid w:val="3CA5E29C"/>
    <w:rsid w:val="3D35D905"/>
    <w:rsid w:val="3DE5591C"/>
    <w:rsid w:val="3E2FF633"/>
    <w:rsid w:val="3E5C51DA"/>
    <w:rsid w:val="3E6139F6"/>
    <w:rsid w:val="3F09AC0B"/>
    <w:rsid w:val="4018E681"/>
    <w:rsid w:val="40680D0A"/>
    <w:rsid w:val="407D6063"/>
    <w:rsid w:val="4208CF4B"/>
    <w:rsid w:val="4231C4F0"/>
    <w:rsid w:val="42784E04"/>
    <w:rsid w:val="42A9AC56"/>
    <w:rsid w:val="434B1B87"/>
    <w:rsid w:val="43DC09F1"/>
    <w:rsid w:val="44494681"/>
    <w:rsid w:val="4467C323"/>
    <w:rsid w:val="44C6310F"/>
    <w:rsid w:val="44EC57A4"/>
    <w:rsid w:val="4591890C"/>
    <w:rsid w:val="4621DFBB"/>
    <w:rsid w:val="4652FB08"/>
    <w:rsid w:val="46A8F9D1"/>
    <w:rsid w:val="46EE9979"/>
    <w:rsid w:val="47BDB01C"/>
    <w:rsid w:val="47FB16CE"/>
    <w:rsid w:val="4823F866"/>
    <w:rsid w:val="4866560A"/>
    <w:rsid w:val="48D11754"/>
    <w:rsid w:val="495F2F6E"/>
    <w:rsid w:val="49687026"/>
    <w:rsid w:val="49843DD6"/>
    <w:rsid w:val="4994F8C6"/>
    <w:rsid w:val="49BFC8C7"/>
    <w:rsid w:val="4A9894CA"/>
    <w:rsid w:val="4AC699EC"/>
    <w:rsid w:val="4CB821EF"/>
    <w:rsid w:val="4CCC9988"/>
    <w:rsid w:val="4D4B3429"/>
    <w:rsid w:val="4D9D63E8"/>
    <w:rsid w:val="4E9339EA"/>
    <w:rsid w:val="4F92BA46"/>
    <w:rsid w:val="5066219B"/>
    <w:rsid w:val="51A1DA2F"/>
    <w:rsid w:val="51A501A0"/>
    <w:rsid w:val="51B5158C"/>
    <w:rsid w:val="52476E39"/>
    <w:rsid w:val="525F5E1D"/>
    <w:rsid w:val="540D4E13"/>
    <w:rsid w:val="5434476B"/>
    <w:rsid w:val="54906C2C"/>
    <w:rsid w:val="54E8BD8A"/>
    <w:rsid w:val="55455900"/>
    <w:rsid w:val="5572F864"/>
    <w:rsid w:val="55A91E74"/>
    <w:rsid w:val="562C5C36"/>
    <w:rsid w:val="56C775ED"/>
    <w:rsid w:val="57DBC16C"/>
    <w:rsid w:val="57F4105D"/>
    <w:rsid w:val="58669B8C"/>
    <w:rsid w:val="5A0E7997"/>
    <w:rsid w:val="5A80CCC7"/>
    <w:rsid w:val="5AFFADB0"/>
    <w:rsid w:val="5B44A5F1"/>
    <w:rsid w:val="5B6AF434"/>
    <w:rsid w:val="5BFE8EF4"/>
    <w:rsid w:val="5C4C5788"/>
    <w:rsid w:val="5C693F81"/>
    <w:rsid w:val="5CE07652"/>
    <w:rsid w:val="5CF18112"/>
    <w:rsid w:val="5CF97676"/>
    <w:rsid w:val="5D19BFC3"/>
    <w:rsid w:val="5D9B07FC"/>
    <w:rsid w:val="5DDA977D"/>
    <w:rsid w:val="5EB7830F"/>
    <w:rsid w:val="5F322F64"/>
    <w:rsid w:val="5F713596"/>
    <w:rsid w:val="60224B9A"/>
    <w:rsid w:val="611317FC"/>
    <w:rsid w:val="619860E1"/>
    <w:rsid w:val="628BD625"/>
    <w:rsid w:val="62957277"/>
    <w:rsid w:val="634FB7D6"/>
    <w:rsid w:val="6371CBD5"/>
    <w:rsid w:val="63AAE927"/>
    <w:rsid w:val="6442C1DA"/>
    <w:rsid w:val="6448369D"/>
    <w:rsid w:val="644AB8BE"/>
    <w:rsid w:val="64EB5FFE"/>
    <w:rsid w:val="6592E70F"/>
    <w:rsid w:val="674A1340"/>
    <w:rsid w:val="67CC8040"/>
    <w:rsid w:val="682328F9"/>
    <w:rsid w:val="68E4FF82"/>
    <w:rsid w:val="696F18E8"/>
    <w:rsid w:val="69BEF95A"/>
    <w:rsid w:val="69DCA55C"/>
    <w:rsid w:val="6AA7C445"/>
    <w:rsid w:val="6ACD3EC5"/>
    <w:rsid w:val="6AD3321D"/>
    <w:rsid w:val="6B08DECF"/>
    <w:rsid w:val="6B2ED014"/>
    <w:rsid w:val="6B360283"/>
    <w:rsid w:val="6B6CA550"/>
    <w:rsid w:val="6B73C9DF"/>
    <w:rsid w:val="6BCD930D"/>
    <w:rsid w:val="6CF69A1C"/>
    <w:rsid w:val="6D2A9C8A"/>
    <w:rsid w:val="6D710700"/>
    <w:rsid w:val="6E1613FE"/>
    <w:rsid w:val="6F544106"/>
    <w:rsid w:val="6F54E9AD"/>
    <w:rsid w:val="6FA8416F"/>
    <w:rsid w:val="701EC574"/>
    <w:rsid w:val="706F71D5"/>
    <w:rsid w:val="70CF0851"/>
    <w:rsid w:val="70D4612E"/>
    <w:rsid w:val="70FA2901"/>
    <w:rsid w:val="7117B366"/>
    <w:rsid w:val="7178CA07"/>
    <w:rsid w:val="71E30B63"/>
    <w:rsid w:val="72F9714A"/>
    <w:rsid w:val="7363BE46"/>
    <w:rsid w:val="736DA0ED"/>
    <w:rsid w:val="739F81DE"/>
    <w:rsid w:val="741ACA76"/>
    <w:rsid w:val="746238AB"/>
    <w:rsid w:val="74973265"/>
    <w:rsid w:val="74A39617"/>
    <w:rsid w:val="750183C8"/>
    <w:rsid w:val="75592DEA"/>
    <w:rsid w:val="75887E15"/>
    <w:rsid w:val="764FB9DC"/>
    <w:rsid w:val="76CBB083"/>
    <w:rsid w:val="76E9661C"/>
    <w:rsid w:val="77594A32"/>
    <w:rsid w:val="775FFB92"/>
    <w:rsid w:val="78411210"/>
    <w:rsid w:val="784F5B77"/>
    <w:rsid w:val="785315DE"/>
    <w:rsid w:val="7925E144"/>
    <w:rsid w:val="79F7DF28"/>
    <w:rsid w:val="7ACB93E4"/>
    <w:rsid w:val="7C16CF11"/>
    <w:rsid w:val="7C8D6340"/>
    <w:rsid w:val="7D04A9C7"/>
    <w:rsid w:val="7DC3FC71"/>
    <w:rsid w:val="7DCD32AE"/>
    <w:rsid w:val="7DF2E58E"/>
    <w:rsid w:val="7E201C9F"/>
    <w:rsid w:val="7ECD04AE"/>
    <w:rsid w:val="7F1637FE"/>
    <w:rsid w:val="7F36BFE4"/>
    <w:rsid w:val="7F3D51CC"/>
    <w:rsid w:val="7F8B2872"/>
    <w:rsid w:val="7F9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2FF042DA-6380-48C4-B7B1-5473F0F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customStyle="1" w:styleId="mark56chcyjrj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C41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72701"/>
    <w:rPr>
      <w:b/>
      <w:bCs/>
    </w:rPr>
  </w:style>
  <w:style w:type="character" w:customStyle="1" w:styleId="titleauthoretc">
    <w:name w:val="titleauthoretc"/>
    <w:basedOn w:val="DefaultParagraphFont"/>
    <w:rsid w:val="00F72701"/>
  </w:style>
  <w:style w:type="character" w:customStyle="1" w:styleId="Heading2Char">
    <w:name w:val="Heading 2 Char"/>
    <w:basedOn w:val="DefaultParagraphFont"/>
    <w:link w:val="Heading2"/>
    <w:uiPriority w:val="9"/>
    <w:semiHidden/>
    <w:rsid w:val="00F56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6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1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B52FC"/>
  </w:style>
  <w:style w:type="character" w:customStyle="1" w:styleId="contentpasted0">
    <w:name w:val="contentpasted0"/>
    <w:basedOn w:val="DefaultParagraphFont"/>
    <w:rsid w:val="0016682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2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3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7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0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7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6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4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rage.uci.edu/news/2022/07/Best-Practices-to-Improve-Mental-Health-Access-Outcomes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public.tableau.com/app/profile/pennsylvania.pdmp/viz/PennsylvaniaODSMPDrugOverdoseSurveillanceInteractiveDataReport/Conten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016/j.drugalcdep.2016.04.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cca6d48cc8dd215c2c1a52c6fa7c554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edf575d31f7c3ff3bf2d5a58f073bb0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P2A3NJ5CMAVY-993345139-32047</_dlc_DocId>
    <_dlc_DocIdUrl xmlns="e2a3c3e7-7426-4151-8c50-1673f5abcf0a">
      <Url>https://pitt.sharepoint.com/sites/PERU.CHI/_layouts/15/DocIdRedir.aspx?ID=P2A3NJ5CMAVY-993345139-32047</Url>
      <Description>P2A3NJ5CMAVY-993345139-32047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FE20B-9F35-4215-B578-05C08A9766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840337-6EB4-4FDD-B068-6162F9FC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4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>University of Pittsburgh</Company>
  <LinksUpToDate>false</LinksUpToDate>
  <CharactersWithSpaces>6555</CharactersWithSpaces>
  <SharedDoc>false</SharedDoc>
  <HLinks>
    <vt:vector size="18" baseType="variant">
      <vt:variant>
        <vt:i4>5308433</vt:i4>
      </vt:variant>
      <vt:variant>
        <vt:i4>6</vt:i4>
      </vt:variant>
      <vt:variant>
        <vt:i4>0</vt:i4>
      </vt:variant>
      <vt:variant>
        <vt:i4>5</vt:i4>
      </vt:variant>
      <vt:variant>
        <vt:lpwstr>https://merage.uci.edu/news/2022/07/Best-Practices-to-Improve-Mental-Health-Access-Outcomes.html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https://public.tableau.com/app/profile/pennsylvania.pdmp/viz/PennsylvaniaODSMPDrugOverdoseSurveillanceInteractiveDataReport/Contents</vt:lpwstr>
      </vt:variant>
      <vt:variant>
        <vt:lpwstr/>
      </vt:variant>
      <vt:variant>
        <vt:i4>4259910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https://doi.org/10.1016/j.drugalcdep.2016.04.009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Lisa Boyd</cp:lastModifiedBy>
  <cp:revision>3</cp:revision>
  <dcterms:created xsi:type="dcterms:W3CDTF">2024-03-21T20:21:00Z</dcterms:created>
  <dcterms:modified xsi:type="dcterms:W3CDTF">2024-04-09T13:40:00Z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7fe3befa649acd953a465c7c90d9c7a0113a0fca2a20fc8b3feccad6bb7f85da</vt:lpwstr>
  </property>
  <property fmtid="{D5CDD505-2E9C-101B-9397-08002B2CF9AE}" pid="5" name="_dlc_DocIdItemGuid">
    <vt:lpwstr>1851c9c5-13ed-44ec-9090-0f8fd5073deb</vt:lpwstr>
  </property>
</Properties>
</file>