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F930" w14:textId="77777777" w:rsidR="002A4535" w:rsidRDefault="002A4535" w:rsidP="002A4535">
      <w:pPr>
        <w:contextualSpacing/>
        <w:jc w:val="center"/>
        <w:rPr>
          <w:rFonts w:cstheme="minorHAnsi"/>
          <w:b/>
        </w:rPr>
      </w:pPr>
      <w:r>
        <w:rPr>
          <w:rFonts w:ascii="Adobe Garamond Pro" w:hAnsi="Adobe Garamond Pro" w:cs="Arial"/>
          <w:noProof/>
          <w:color w:val="404040" w:themeColor="text1" w:themeTint="BF"/>
          <w:sz w:val="23"/>
          <w:szCs w:val="23"/>
        </w:rPr>
        <w:drawing>
          <wp:anchor distT="0" distB="0" distL="114300" distR="114300" simplePos="0" relativeHeight="251659264" behindDoc="0" locked="0" layoutInCell="1" allowOverlap="1" wp14:anchorId="33AE9B63" wp14:editId="4C8BE10F">
            <wp:simplePos x="0" y="0"/>
            <wp:positionH relativeFrom="column">
              <wp:posOffset>-467508</wp:posOffset>
            </wp:positionH>
            <wp:positionV relativeFrom="paragraph">
              <wp:posOffset>78386</wp:posOffset>
            </wp:positionV>
            <wp:extent cx="45719" cy="8595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m letterhead4.png"/>
                    <pic:cNvPicPr/>
                  </pic:nvPicPr>
                  <pic:blipFill>
                    <a:blip r:embed="rId7">
                      <a:extLst>
                        <a:ext uri="{28A0092B-C50C-407E-A947-70E740481C1C}">
                          <a14:useLocalDpi xmlns:a14="http://schemas.microsoft.com/office/drawing/2010/main" val="0"/>
                        </a:ext>
                      </a:extLst>
                    </a:blip>
                    <a:stretch>
                      <a:fillRect/>
                    </a:stretch>
                  </pic:blipFill>
                  <pic:spPr>
                    <a:xfrm flipH="1">
                      <a:off x="0" y="0"/>
                      <a:ext cx="45719" cy="8595360"/>
                    </a:xfrm>
                    <a:prstGeom prst="rect">
                      <a:avLst/>
                    </a:prstGeom>
                  </pic:spPr>
                </pic:pic>
              </a:graphicData>
            </a:graphic>
            <wp14:sizeRelH relativeFrom="margin">
              <wp14:pctWidth>0</wp14:pctWidth>
            </wp14:sizeRelH>
          </wp:anchor>
        </w:drawing>
      </w:r>
      <w:r>
        <w:rPr>
          <w:rFonts w:ascii="Arial" w:hAnsi="Arial" w:cs="Arial"/>
          <w:noProof/>
        </w:rPr>
        <w:drawing>
          <wp:inline distT="0" distB="0" distL="0" distR="0" wp14:anchorId="2D45C9DA" wp14:editId="695D7C05">
            <wp:extent cx="3168502" cy="784273"/>
            <wp:effectExtent l="0" t="0" r="0" b="0"/>
            <wp:docPr id="4" name="Picture 4" descr="papq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qc"/>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800243" cy="940643"/>
                    </a:xfrm>
                    <a:prstGeom prst="rect">
                      <a:avLst/>
                    </a:prstGeom>
                    <a:noFill/>
                    <a:ln>
                      <a:noFill/>
                    </a:ln>
                  </pic:spPr>
                </pic:pic>
              </a:graphicData>
            </a:graphic>
          </wp:inline>
        </w:drawing>
      </w:r>
    </w:p>
    <w:p w14:paraId="6AC8A1B1" w14:textId="77777777" w:rsidR="002A4535" w:rsidRDefault="002A4535" w:rsidP="002A4535">
      <w:pPr>
        <w:contextualSpacing/>
        <w:jc w:val="center"/>
        <w:rPr>
          <w:rFonts w:cstheme="minorHAnsi"/>
          <w:b/>
        </w:rPr>
      </w:pPr>
    </w:p>
    <w:p w14:paraId="2DEFFBC9" w14:textId="77777777" w:rsidR="002A4535" w:rsidRPr="008A1F62" w:rsidRDefault="002A4535" w:rsidP="002A4535">
      <w:pPr>
        <w:contextualSpacing/>
        <w:jc w:val="center"/>
        <w:rPr>
          <w:rFonts w:cstheme="minorHAnsi"/>
          <w:b/>
          <w:color w:val="D56283"/>
        </w:rPr>
      </w:pPr>
      <w:r w:rsidRPr="008A1F62">
        <w:rPr>
          <w:rFonts w:cstheme="minorHAnsi"/>
          <w:b/>
          <w:color w:val="D56283"/>
        </w:rPr>
        <w:t xml:space="preserve">PA PQC </w:t>
      </w:r>
      <w:r>
        <w:rPr>
          <w:rFonts w:cstheme="minorHAnsi"/>
          <w:b/>
          <w:color w:val="D56283"/>
        </w:rPr>
        <w:t xml:space="preserve">Virtual </w:t>
      </w:r>
      <w:r w:rsidRPr="008A1F62">
        <w:rPr>
          <w:rFonts w:cstheme="minorHAnsi"/>
          <w:b/>
          <w:color w:val="D56283"/>
        </w:rPr>
        <w:t>Learning Session</w:t>
      </w:r>
    </w:p>
    <w:p w14:paraId="6A9B2ADA" w14:textId="37852D19" w:rsidR="002A4535" w:rsidRDefault="002A4535" w:rsidP="002A4535">
      <w:pPr>
        <w:contextualSpacing/>
        <w:jc w:val="center"/>
        <w:rPr>
          <w:rFonts w:cstheme="minorHAnsi"/>
          <w:b/>
          <w:color w:val="D56283"/>
        </w:rPr>
      </w:pPr>
      <w:r>
        <w:rPr>
          <w:rFonts w:cstheme="minorHAnsi"/>
          <w:b/>
          <w:color w:val="D56283"/>
        </w:rPr>
        <w:t>Wednesday, December 11</w:t>
      </w:r>
    </w:p>
    <w:p w14:paraId="5DC7EF6B" w14:textId="77777777" w:rsidR="002A4535" w:rsidRDefault="002A4535" w:rsidP="002A4535">
      <w:pPr>
        <w:contextualSpacing/>
        <w:jc w:val="center"/>
        <w:rPr>
          <w:rFonts w:cstheme="minorHAnsi"/>
          <w:b/>
          <w:color w:val="D56283"/>
        </w:rPr>
      </w:pPr>
      <w:r>
        <w:rPr>
          <w:rFonts w:cstheme="minorHAnsi"/>
          <w:b/>
          <w:color w:val="D56283"/>
        </w:rPr>
        <w:t>11:00</w:t>
      </w:r>
      <w:r w:rsidRPr="008A1F62">
        <w:rPr>
          <w:rFonts w:cstheme="minorHAnsi"/>
          <w:b/>
          <w:color w:val="D56283"/>
        </w:rPr>
        <w:t xml:space="preserve"> a.m. to </w:t>
      </w:r>
      <w:r>
        <w:rPr>
          <w:rFonts w:cstheme="minorHAnsi"/>
          <w:b/>
          <w:color w:val="D56283"/>
        </w:rPr>
        <w:t>12:00 p</w:t>
      </w:r>
      <w:r w:rsidRPr="008A1F62">
        <w:rPr>
          <w:rFonts w:cstheme="minorHAnsi"/>
          <w:b/>
          <w:color w:val="D56283"/>
        </w:rPr>
        <w:t>.</w:t>
      </w:r>
      <w:r>
        <w:rPr>
          <w:rFonts w:cstheme="minorHAnsi"/>
          <w:b/>
          <w:color w:val="D56283"/>
        </w:rPr>
        <w:t>m. ET</w:t>
      </w:r>
    </w:p>
    <w:p w14:paraId="5A38D03C" w14:textId="77777777" w:rsidR="002A4535" w:rsidRDefault="002A4535" w:rsidP="002A4535">
      <w:pPr>
        <w:contextualSpacing/>
        <w:jc w:val="center"/>
        <w:rPr>
          <w:rFonts w:cstheme="minorHAnsi"/>
          <w:b/>
          <w:color w:val="D56283"/>
        </w:rPr>
      </w:pPr>
      <w:r>
        <w:rPr>
          <w:rFonts w:cstheme="minorHAnsi"/>
          <w:b/>
          <w:color w:val="D56283"/>
        </w:rPr>
        <w:t>Virtual</w:t>
      </w:r>
    </w:p>
    <w:p w14:paraId="50996B02" w14:textId="77777777" w:rsidR="002A4535" w:rsidRDefault="002A4535" w:rsidP="002A4535">
      <w:pPr>
        <w:contextualSpacing/>
        <w:rPr>
          <w:rFonts w:cstheme="minorHAnsi"/>
          <w:b/>
          <w:color w:val="D56283"/>
        </w:rPr>
      </w:pPr>
    </w:p>
    <w:p w14:paraId="28AB0412" w14:textId="77777777" w:rsidR="002A4535" w:rsidRDefault="002A4535" w:rsidP="002A4535">
      <w:pPr>
        <w:contextualSpacing/>
        <w:rPr>
          <w:rFonts w:cstheme="minorHAnsi"/>
          <w:b/>
          <w:color w:val="D56283"/>
        </w:rPr>
      </w:pPr>
      <w:r w:rsidRPr="00FB35BA">
        <w:rPr>
          <w:rFonts w:cstheme="minorHAnsi"/>
          <w:b/>
          <w:color w:val="D56283"/>
        </w:rPr>
        <w:t>Learning Objective</w:t>
      </w:r>
      <w:r>
        <w:rPr>
          <w:rFonts w:cstheme="minorHAnsi"/>
          <w:b/>
          <w:color w:val="D56283"/>
        </w:rPr>
        <w:t>:</w:t>
      </w:r>
    </w:p>
    <w:p w14:paraId="43C7DFEF" w14:textId="77777777" w:rsidR="002A4535" w:rsidRDefault="002A4535" w:rsidP="002A4535">
      <w:pPr>
        <w:contextualSpacing/>
        <w:rPr>
          <w:rFonts w:cstheme="minorHAnsi"/>
          <w:b/>
          <w:color w:val="D56283"/>
        </w:rPr>
      </w:pPr>
    </w:p>
    <w:p w14:paraId="65E6B2E8" w14:textId="77777777" w:rsidR="002A4535" w:rsidRDefault="002A4535" w:rsidP="002A4535">
      <w:pPr>
        <w:pStyle w:val="ListParagraph"/>
        <w:numPr>
          <w:ilvl w:val="0"/>
          <w:numId w:val="1"/>
        </w:numPr>
        <w:spacing w:after="160" w:line="259" w:lineRule="auto"/>
        <w:rPr>
          <w:rFonts w:cstheme="minorHAnsi"/>
          <w:bCs/>
        </w:rPr>
      </w:pPr>
      <w:r>
        <w:rPr>
          <w:rFonts w:cstheme="minorHAnsi"/>
          <w:bCs/>
        </w:rPr>
        <w:t>Discuss team successes and challenges in the areas of health equity, patient voice, and quality improvement participation.</w:t>
      </w:r>
    </w:p>
    <w:p w14:paraId="5E6A5B60" w14:textId="77777777" w:rsidR="002A4535" w:rsidRDefault="002A4535" w:rsidP="002A4535">
      <w:pPr>
        <w:rPr>
          <w:rFonts w:cstheme="minorHAnsi"/>
          <w:b/>
          <w:color w:val="D56283"/>
        </w:rPr>
      </w:pPr>
      <w:r>
        <w:rPr>
          <w:rFonts w:cstheme="minorHAnsi"/>
          <w:b/>
          <w:color w:val="D56283"/>
        </w:rPr>
        <w:t>Agenda:</w:t>
      </w:r>
    </w:p>
    <w:p w14:paraId="31405DB3" w14:textId="77777777" w:rsidR="002A4535" w:rsidRDefault="002A4535" w:rsidP="002A4535">
      <w:pPr>
        <w:ind w:left="360"/>
        <w:rPr>
          <w:rFonts w:cstheme="minorHAnsi"/>
          <w:bCs/>
        </w:rPr>
      </w:pPr>
    </w:p>
    <w:p w14:paraId="07C02C2D" w14:textId="77777777" w:rsidR="00353D41" w:rsidRPr="00353D41" w:rsidRDefault="002A4535" w:rsidP="00353D41">
      <w:pPr>
        <w:ind w:left="360"/>
        <w:rPr>
          <w:rFonts w:cstheme="minorHAnsi"/>
          <w:bCs/>
        </w:rPr>
      </w:pPr>
      <w:r w:rsidRPr="00DD0CCD">
        <w:rPr>
          <w:rFonts w:cstheme="minorHAnsi"/>
          <w:bCs/>
        </w:rPr>
        <w:t>11:00 a.m.</w:t>
      </w:r>
      <w:r>
        <w:rPr>
          <w:rFonts w:cstheme="minorHAnsi"/>
          <w:bCs/>
        </w:rPr>
        <w:t xml:space="preserve"> to</w:t>
      </w:r>
      <w:r w:rsidRPr="00DD0CCD">
        <w:rPr>
          <w:rFonts w:cstheme="minorHAnsi"/>
          <w:bCs/>
        </w:rPr>
        <w:t xml:space="preserve"> 11:05 a.m.</w:t>
      </w:r>
      <w:r>
        <w:rPr>
          <w:rFonts w:cstheme="minorHAnsi"/>
          <w:bCs/>
        </w:rPr>
        <w:t xml:space="preserve"> –</w:t>
      </w:r>
      <w:r>
        <w:rPr>
          <w:rFonts w:cstheme="minorHAnsi"/>
          <w:b/>
          <w:color w:val="1B75BC"/>
        </w:rPr>
        <w:t xml:space="preserve"> </w:t>
      </w:r>
      <w:r w:rsidRPr="00DD0CCD">
        <w:rPr>
          <w:rFonts w:cstheme="minorHAnsi"/>
          <w:b/>
          <w:color w:val="1B75BC"/>
        </w:rPr>
        <w:t xml:space="preserve">Welcome </w:t>
      </w:r>
      <w:r w:rsidRPr="00DD0CCD">
        <w:rPr>
          <w:rFonts w:cstheme="minorHAnsi"/>
          <w:bCs/>
        </w:rPr>
        <w:t>–</w:t>
      </w:r>
      <w:r w:rsidRPr="00DD0CCD">
        <w:rPr>
          <w:rFonts w:cstheme="minorHAnsi"/>
          <w:b/>
          <w:color w:val="1B75BC"/>
        </w:rPr>
        <w:t xml:space="preserve"> </w:t>
      </w:r>
      <w:r w:rsidR="00353D41" w:rsidRPr="00353D41">
        <w:rPr>
          <w:rFonts w:cstheme="minorHAnsi"/>
          <w:bCs/>
        </w:rPr>
        <w:t xml:space="preserve">Sara Nelis, RN, Program Manager, Jewish Healthcare Foundation </w:t>
      </w:r>
    </w:p>
    <w:p w14:paraId="6BC26050" w14:textId="726B76D0" w:rsidR="002A4535" w:rsidRPr="00103C14" w:rsidRDefault="002A4535" w:rsidP="00353D41">
      <w:pPr>
        <w:ind w:left="360"/>
        <w:rPr>
          <w:rFonts w:cstheme="minorHAnsi"/>
        </w:rPr>
      </w:pPr>
    </w:p>
    <w:p w14:paraId="1AF5DED7" w14:textId="77777777" w:rsidR="002A4535" w:rsidRDefault="002A4535" w:rsidP="002A4535">
      <w:pPr>
        <w:ind w:left="360"/>
        <w:rPr>
          <w:rFonts w:cstheme="minorHAnsi"/>
        </w:rPr>
      </w:pPr>
      <w:r w:rsidRPr="00DD0CCD">
        <w:rPr>
          <w:rFonts w:cstheme="minorHAnsi"/>
          <w:bCs/>
        </w:rPr>
        <w:t>11:0</w:t>
      </w:r>
      <w:r>
        <w:rPr>
          <w:rFonts w:cstheme="minorHAnsi"/>
          <w:bCs/>
        </w:rPr>
        <w:t>5</w:t>
      </w:r>
      <w:r w:rsidRPr="00DD0CCD">
        <w:rPr>
          <w:rFonts w:cstheme="minorHAnsi"/>
          <w:bCs/>
        </w:rPr>
        <w:t xml:space="preserve"> a.m.</w:t>
      </w:r>
      <w:r>
        <w:rPr>
          <w:rFonts w:cstheme="minorHAnsi"/>
          <w:bCs/>
        </w:rPr>
        <w:t xml:space="preserve"> to 11:15</w:t>
      </w:r>
      <w:r w:rsidRPr="00DD0CCD">
        <w:rPr>
          <w:rFonts w:cstheme="minorHAnsi"/>
          <w:bCs/>
        </w:rPr>
        <w:t xml:space="preserve"> a.m.</w:t>
      </w:r>
      <w:r>
        <w:rPr>
          <w:rFonts w:cstheme="minorHAnsi"/>
          <w:b/>
          <w:color w:val="1B75BC"/>
        </w:rPr>
        <w:t xml:space="preserve"> </w:t>
      </w:r>
      <w:r>
        <w:rPr>
          <w:rFonts w:cstheme="minorHAnsi"/>
          <w:bCs/>
        </w:rPr>
        <w:t>–</w:t>
      </w:r>
      <w:r>
        <w:rPr>
          <w:rFonts w:cstheme="minorHAnsi"/>
          <w:b/>
          <w:color w:val="1B75BC"/>
        </w:rPr>
        <w:t xml:space="preserve"> </w:t>
      </w:r>
      <w:r>
        <w:rPr>
          <w:rFonts w:cstheme="minorHAnsi"/>
          <w:b/>
          <w:bCs/>
          <w:color w:val="0070C0"/>
        </w:rPr>
        <w:t>Review of Designations</w:t>
      </w:r>
      <w:r w:rsidRPr="00DD0CCD">
        <w:rPr>
          <w:rFonts w:cstheme="minorHAnsi"/>
          <w:b/>
          <w:bCs/>
          <w:color w:val="0070C0"/>
        </w:rPr>
        <w:t xml:space="preserve"> </w:t>
      </w:r>
      <w:r w:rsidRPr="00DD0CCD">
        <w:rPr>
          <w:rFonts w:cstheme="minorHAnsi"/>
          <w:bCs/>
        </w:rPr>
        <w:t>–</w:t>
      </w:r>
      <w:r w:rsidRPr="00DD0CCD">
        <w:rPr>
          <w:rFonts w:cstheme="minorHAnsi"/>
          <w:b/>
          <w:color w:val="1B75BC"/>
        </w:rPr>
        <w:t xml:space="preserve"> </w:t>
      </w:r>
      <w:r w:rsidRPr="00385FCB">
        <w:rPr>
          <w:rFonts w:cstheme="minorHAnsi"/>
          <w:bCs/>
        </w:rPr>
        <w:t xml:space="preserve">Sara Nelis, </w:t>
      </w:r>
      <w:r>
        <w:rPr>
          <w:rFonts w:cstheme="minorHAnsi"/>
          <w:bCs/>
        </w:rPr>
        <w:t>RN</w:t>
      </w:r>
      <w:r w:rsidRPr="00DD0CCD">
        <w:rPr>
          <w:rFonts w:cstheme="minorHAnsi"/>
        </w:rPr>
        <w:t xml:space="preserve"> </w:t>
      </w:r>
    </w:p>
    <w:p w14:paraId="6572A8A8" w14:textId="77777777" w:rsidR="002A4535" w:rsidRDefault="002A4535" w:rsidP="002A4535">
      <w:pPr>
        <w:ind w:left="360"/>
        <w:rPr>
          <w:rFonts w:cstheme="minorHAnsi"/>
          <w:bCs/>
        </w:rPr>
      </w:pPr>
    </w:p>
    <w:p w14:paraId="7ABD2AF7" w14:textId="4CB9F078" w:rsidR="002A4535" w:rsidRPr="00123785" w:rsidRDefault="002A4535" w:rsidP="002A4535">
      <w:pPr>
        <w:ind w:left="360"/>
        <w:rPr>
          <w:rFonts w:cstheme="minorHAnsi"/>
        </w:rPr>
      </w:pPr>
      <w:r w:rsidRPr="00DD0CCD">
        <w:rPr>
          <w:rFonts w:cstheme="minorHAnsi"/>
          <w:bCs/>
        </w:rPr>
        <w:t>11:</w:t>
      </w:r>
      <w:r>
        <w:rPr>
          <w:rFonts w:cstheme="minorHAnsi"/>
          <w:bCs/>
        </w:rPr>
        <w:t>15</w:t>
      </w:r>
      <w:r w:rsidRPr="00DD0CCD">
        <w:rPr>
          <w:rFonts w:cstheme="minorHAnsi"/>
          <w:bCs/>
        </w:rPr>
        <w:t xml:space="preserve"> a.m.</w:t>
      </w:r>
      <w:r>
        <w:rPr>
          <w:rFonts w:cstheme="minorHAnsi"/>
          <w:bCs/>
        </w:rPr>
        <w:t xml:space="preserve"> to 11:</w:t>
      </w:r>
      <w:r w:rsidR="00123785">
        <w:rPr>
          <w:rFonts w:cstheme="minorHAnsi"/>
          <w:bCs/>
        </w:rPr>
        <w:t>25</w:t>
      </w:r>
      <w:r>
        <w:rPr>
          <w:rFonts w:cstheme="minorHAnsi"/>
          <w:bCs/>
        </w:rPr>
        <w:t xml:space="preserve"> a.m.</w:t>
      </w:r>
      <w:r>
        <w:rPr>
          <w:rFonts w:cstheme="minorHAnsi"/>
          <w:b/>
          <w:color w:val="1B75BC"/>
        </w:rPr>
        <w:t xml:space="preserve"> </w:t>
      </w:r>
      <w:r>
        <w:rPr>
          <w:rFonts w:cstheme="minorHAnsi"/>
          <w:bCs/>
        </w:rPr>
        <w:t>–</w:t>
      </w:r>
      <w:r>
        <w:rPr>
          <w:rFonts w:cstheme="minorHAnsi"/>
          <w:b/>
          <w:color w:val="1B75BC"/>
        </w:rPr>
        <w:t xml:space="preserve"> </w:t>
      </w:r>
      <w:r w:rsidR="00123785" w:rsidRPr="00123785">
        <w:rPr>
          <w:rFonts w:cstheme="minorHAnsi"/>
          <w:b/>
          <w:bCs/>
          <w:color w:val="1B75BC"/>
        </w:rPr>
        <w:t>Quality Improvement Participation</w:t>
      </w:r>
      <w:r w:rsidR="00123785">
        <w:rPr>
          <w:rFonts w:cstheme="minorHAnsi"/>
          <w:b/>
          <w:bCs/>
          <w:color w:val="1B75BC"/>
        </w:rPr>
        <w:t xml:space="preserve"> </w:t>
      </w:r>
      <w:r w:rsidR="00123785">
        <w:rPr>
          <w:rFonts w:cstheme="minorHAnsi"/>
        </w:rPr>
        <w:t>–</w:t>
      </w:r>
      <w:r w:rsidR="00123785" w:rsidRPr="00123785">
        <w:rPr>
          <w:rFonts w:cstheme="minorHAnsi"/>
        </w:rPr>
        <w:t xml:space="preserve"> </w:t>
      </w:r>
      <w:r w:rsidR="00353D41" w:rsidRPr="00353D41">
        <w:rPr>
          <w:rFonts w:cstheme="minorHAnsi"/>
        </w:rPr>
        <w:t>Lisa Boyd, BA, PQC QI Coach &amp; Data Manager, Program Associate, Jewish Healthcare Foundation</w:t>
      </w:r>
      <w:r w:rsidR="00123785">
        <w:rPr>
          <w:rFonts w:cstheme="minorHAnsi"/>
        </w:rPr>
        <w:t xml:space="preserve"> and </w:t>
      </w:r>
      <w:r w:rsidR="00353D41" w:rsidRPr="00353D41">
        <w:rPr>
          <w:rFonts w:cstheme="minorHAnsi"/>
        </w:rPr>
        <w:t>Jennifer Condel, SCT(ASCP)MT, Manager of Lean Healthcare Strategy and Implementation, Jewish Healthcare Foundation</w:t>
      </w:r>
    </w:p>
    <w:p w14:paraId="4725262C" w14:textId="77777777" w:rsidR="00123785" w:rsidRDefault="00123785" w:rsidP="002A4535">
      <w:pPr>
        <w:ind w:left="360"/>
        <w:rPr>
          <w:rFonts w:cstheme="minorHAnsi"/>
          <w:b/>
          <w:bCs/>
          <w:color w:val="1B75BC"/>
        </w:rPr>
      </w:pPr>
    </w:p>
    <w:p w14:paraId="4319B04F" w14:textId="77777777" w:rsidR="00123785" w:rsidRPr="00E400CD" w:rsidRDefault="00123785" w:rsidP="00123785">
      <w:pPr>
        <w:pStyle w:val="ListParagraph"/>
        <w:numPr>
          <w:ilvl w:val="1"/>
          <w:numId w:val="2"/>
        </w:numPr>
        <w:spacing w:after="160" w:line="259" w:lineRule="auto"/>
        <w:rPr>
          <w:rFonts w:cstheme="minorHAnsi"/>
          <w:bCs/>
        </w:rPr>
      </w:pPr>
      <w:r w:rsidRPr="00E400CD">
        <w:rPr>
          <w:rFonts w:cstheme="minorHAnsi"/>
          <w:i/>
          <w:iCs/>
        </w:rPr>
        <w:t>Milestone 5 examples</w:t>
      </w:r>
    </w:p>
    <w:p w14:paraId="12B4F4A2" w14:textId="4CF45045" w:rsidR="00123785" w:rsidRPr="00123785" w:rsidRDefault="00123785" w:rsidP="00123785">
      <w:pPr>
        <w:pStyle w:val="ListParagraph"/>
        <w:numPr>
          <w:ilvl w:val="1"/>
          <w:numId w:val="2"/>
        </w:numPr>
        <w:spacing w:after="160" w:line="259" w:lineRule="auto"/>
        <w:rPr>
          <w:rFonts w:cstheme="minorHAnsi"/>
          <w:bCs/>
        </w:rPr>
      </w:pPr>
      <w:r w:rsidRPr="00E400CD">
        <w:rPr>
          <w:rFonts w:cstheme="minorHAnsi"/>
          <w:i/>
          <w:iCs/>
        </w:rPr>
        <w:t>Action planning tool review</w:t>
      </w:r>
    </w:p>
    <w:p w14:paraId="2995F5A2" w14:textId="56DC9049" w:rsidR="00123785" w:rsidRPr="00123785" w:rsidRDefault="00123785" w:rsidP="00123785">
      <w:pPr>
        <w:ind w:left="360"/>
        <w:rPr>
          <w:rFonts w:cstheme="minorHAnsi"/>
          <w:color w:val="1B75BC"/>
        </w:rPr>
      </w:pPr>
      <w:r w:rsidRPr="00DD0CCD">
        <w:rPr>
          <w:rFonts w:cstheme="minorHAnsi"/>
          <w:bCs/>
        </w:rPr>
        <w:t>11:</w:t>
      </w:r>
      <w:r>
        <w:rPr>
          <w:rFonts w:cstheme="minorHAnsi"/>
          <w:bCs/>
        </w:rPr>
        <w:t>25</w:t>
      </w:r>
      <w:r w:rsidRPr="00DD0CCD">
        <w:rPr>
          <w:rFonts w:cstheme="minorHAnsi"/>
          <w:bCs/>
        </w:rPr>
        <w:t xml:space="preserve"> a.m.</w:t>
      </w:r>
      <w:r>
        <w:rPr>
          <w:rFonts w:cstheme="minorHAnsi"/>
          <w:bCs/>
        </w:rPr>
        <w:t xml:space="preserve"> to 11:55 a.m.</w:t>
      </w:r>
      <w:r>
        <w:rPr>
          <w:rFonts w:cstheme="minorHAnsi"/>
          <w:b/>
          <w:color w:val="1B75BC"/>
        </w:rPr>
        <w:t xml:space="preserve"> </w:t>
      </w:r>
      <w:r>
        <w:rPr>
          <w:rFonts w:cstheme="minorHAnsi"/>
          <w:bCs/>
        </w:rPr>
        <w:t>–</w:t>
      </w:r>
      <w:r>
        <w:rPr>
          <w:rFonts w:cstheme="minorHAnsi"/>
          <w:b/>
          <w:color w:val="1B75BC"/>
        </w:rPr>
        <w:t xml:space="preserve"> </w:t>
      </w:r>
      <w:r>
        <w:rPr>
          <w:rFonts w:cstheme="minorHAnsi"/>
          <w:b/>
          <w:bCs/>
          <w:color w:val="1B75BC"/>
        </w:rPr>
        <w:t xml:space="preserve">QI Peer-to-Peer Sharing: Designations Project Progress </w:t>
      </w:r>
      <w:r w:rsidRPr="00123785">
        <w:rPr>
          <w:rFonts w:cstheme="minorHAnsi"/>
        </w:rPr>
        <w:t>– Facilitated by</w:t>
      </w:r>
      <w:r w:rsidR="00353D41">
        <w:rPr>
          <w:rFonts w:cstheme="minorHAnsi"/>
          <w:b/>
          <w:bCs/>
        </w:rPr>
        <w:t xml:space="preserve"> </w:t>
      </w:r>
      <w:r w:rsidR="00353D41" w:rsidRPr="00725115">
        <w:t>Kristen Brenneman, MSN, RNC-NIC, Quality Improvement Facilitator, Jewish Healthcare Foundation</w:t>
      </w:r>
      <w:r>
        <w:rPr>
          <w:rFonts w:cstheme="minorHAnsi"/>
        </w:rPr>
        <w:t xml:space="preserve"> and Hadar Re’em</w:t>
      </w:r>
      <w:r w:rsidR="00353D41">
        <w:rPr>
          <w:rFonts w:cstheme="minorHAnsi"/>
        </w:rPr>
        <w:t>,</w:t>
      </w:r>
      <w:r w:rsidR="00CF437D">
        <w:rPr>
          <w:rFonts w:cstheme="minorHAnsi"/>
        </w:rPr>
        <w:t xml:space="preserve"> </w:t>
      </w:r>
      <w:r w:rsidR="00353D41">
        <w:rPr>
          <w:rFonts w:cstheme="minorHAnsi"/>
        </w:rPr>
        <w:t xml:space="preserve">Program Associate, Jewish Healthcare Foundation </w:t>
      </w:r>
    </w:p>
    <w:p w14:paraId="46264230" w14:textId="77777777" w:rsidR="002A4535" w:rsidRDefault="002A4535" w:rsidP="002A4535">
      <w:pPr>
        <w:ind w:left="360"/>
        <w:rPr>
          <w:rFonts w:cstheme="minorHAnsi"/>
          <w:b/>
          <w:color w:val="1B75BC"/>
        </w:rPr>
      </w:pPr>
    </w:p>
    <w:p w14:paraId="081D44D5" w14:textId="77777777" w:rsidR="00825083" w:rsidRPr="00825083" w:rsidRDefault="00825083" w:rsidP="00825083">
      <w:pPr>
        <w:numPr>
          <w:ilvl w:val="1"/>
          <w:numId w:val="3"/>
        </w:numPr>
        <w:spacing w:after="120"/>
        <w:rPr>
          <w:rFonts w:cstheme="minorHAnsi"/>
          <w:bCs/>
        </w:rPr>
      </w:pPr>
      <w:r w:rsidRPr="00825083">
        <w:rPr>
          <w:rFonts w:cstheme="minorHAnsi"/>
          <w:bCs/>
        </w:rPr>
        <w:t>Holy Redeemer Hospital: Helene Coakley, BSN, RN, OB Substance Use Disorder Nurse Navigator, presenting on Patient Voice in Maternal OUD</w:t>
      </w:r>
    </w:p>
    <w:p w14:paraId="65E644EA" w14:textId="2F11B363" w:rsidR="00825083" w:rsidRPr="00825083" w:rsidRDefault="00825083" w:rsidP="00825083">
      <w:pPr>
        <w:numPr>
          <w:ilvl w:val="1"/>
          <w:numId w:val="3"/>
        </w:numPr>
        <w:spacing w:after="120"/>
        <w:rPr>
          <w:rFonts w:cstheme="minorHAnsi"/>
          <w:bCs/>
        </w:rPr>
      </w:pPr>
      <w:r w:rsidRPr="00825083">
        <w:rPr>
          <w:rFonts w:cstheme="minorHAnsi"/>
          <w:bCs/>
        </w:rPr>
        <w:t xml:space="preserve">Armstrong </w:t>
      </w:r>
      <w:r>
        <w:rPr>
          <w:rFonts w:cstheme="minorHAnsi"/>
          <w:bCs/>
        </w:rPr>
        <w:t>Center for Medicine &amp; Health Hospital</w:t>
      </w:r>
      <w:r w:rsidRPr="00825083">
        <w:rPr>
          <w:rFonts w:cstheme="minorHAnsi"/>
          <w:bCs/>
        </w:rPr>
        <w:t>: Kristina Lynch, BSN, RN, PHRN, Infection Control Manager and Lindsay Feitknecht, BSN RN, Nurse Manager 3A-OB, ACMH Hospital, presenting on Patient Voice in Safe Sleep</w:t>
      </w:r>
    </w:p>
    <w:p w14:paraId="4DEEC549" w14:textId="77777777" w:rsidR="00825083" w:rsidRPr="00825083" w:rsidRDefault="00825083" w:rsidP="00825083">
      <w:pPr>
        <w:numPr>
          <w:ilvl w:val="1"/>
          <w:numId w:val="3"/>
        </w:numPr>
        <w:spacing w:after="120"/>
        <w:rPr>
          <w:rFonts w:cstheme="minorHAnsi"/>
          <w:bCs/>
        </w:rPr>
      </w:pPr>
      <w:r w:rsidRPr="00825083">
        <w:rPr>
          <w:rFonts w:cstheme="minorHAnsi"/>
          <w:bCs/>
        </w:rPr>
        <w:t>Penn Medicine Chester County: Stephanie Schwartz, DPT, NTMC, CNT, Lead Physical Therapist NICU and Dr. Jason Komasz, MD, FAAP, Medical Director, CHOP Newborn and Pediatric Care at Penn Medicine Chester County Hospital, presenting on Patient Voice in NAS Huddles &amp; Neonatal Advocacy Group (NAG)</w:t>
      </w:r>
    </w:p>
    <w:p w14:paraId="5C135A29" w14:textId="77777777" w:rsidR="00825083" w:rsidRPr="00825083" w:rsidRDefault="00825083" w:rsidP="00825083">
      <w:pPr>
        <w:numPr>
          <w:ilvl w:val="1"/>
          <w:numId w:val="3"/>
        </w:numPr>
        <w:rPr>
          <w:rFonts w:cstheme="minorHAnsi"/>
          <w:bCs/>
        </w:rPr>
      </w:pPr>
      <w:r w:rsidRPr="00825083">
        <w:rPr>
          <w:rFonts w:cstheme="minorHAnsi"/>
          <w:bCs/>
        </w:rPr>
        <w:t>Trinity Health St. Mary Medical Center: Elizabeth Buck, BSN, RNC, C-EFM, presenting on Sepsis Health Equity Project</w:t>
      </w:r>
    </w:p>
    <w:p w14:paraId="28466822" w14:textId="77777777" w:rsidR="00825083" w:rsidRPr="00EC46C6" w:rsidRDefault="00825083" w:rsidP="002A4535">
      <w:pPr>
        <w:ind w:left="1080"/>
        <w:rPr>
          <w:rFonts w:cstheme="minorHAnsi"/>
          <w:bCs/>
          <w:i/>
          <w:iCs/>
        </w:rPr>
      </w:pPr>
    </w:p>
    <w:p w14:paraId="5D4B991D" w14:textId="77777777" w:rsidR="007C4A2C" w:rsidRPr="00123785" w:rsidRDefault="007C4A2C" w:rsidP="00123785">
      <w:pPr>
        <w:rPr>
          <w:rFonts w:cstheme="minorHAnsi"/>
          <w:bCs/>
        </w:rPr>
      </w:pPr>
    </w:p>
    <w:p w14:paraId="46B312B3" w14:textId="55E4C6C3" w:rsidR="00691F0C" w:rsidRDefault="002A4535" w:rsidP="002A4535">
      <w:pPr>
        <w:ind w:left="360"/>
      </w:pPr>
      <w:r w:rsidRPr="00DD0CCD">
        <w:rPr>
          <w:rFonts w:cstheme="minorHAnsi"/>
          <w:bCs/>
        </w:rPr>
        <w:t>11:</w:t>
      </w:r>
      <w:r>
        <w:rPr>
          <w:rFonts w:cstheme="minorHAnsi"/>
          <w:bCs/>
        </w:rPr>
        <w:t>55</w:t>
      </w:r>
      <w:r w:rsidRPr="00DD0CCD">
        <w:rPr>
          <w:rFonts w:cstheme="minorHAnsi"/>
          <w:bCs/>
        </w:rPr>
        <w:t xml:space="preserve"> a.m.</w:t>
      </w:r>
      <w:r>
        <w:rPr>
          <w:rFonts w:cstheme="minorHAnsi"/>
          <w:bCs/>
        </w:rPr>
        <w:t xml:space="preserve"> to</w:t>
      </w:r>
      <w:r w:rsidRPr="00DD0CCD">
        <w:rPr>
          <w:rFonts w:cstheme="minorHAnsi"/>
          <w:bCs/>
        </w:rPr>
        <w:t xml:space="preserve"> 1</w:t>
      </w:r>
      <w:r>
        <w:rPr>
          <w:rFonts w:cstheme="minorHAnsi"/>
          <w:bCs/>
        </w:rPr>
        <w:t>2</w:t>
      </w:r>
      <w:r w:rsidRPr="00DD0CCD">
        <w:rPr>
          <w:rFonts w:cstheme="minorHAnsi"/>
          <w:bCs/>
        </w:rPr>
        <w:t>:0</w:t>
      </w:r>
      <w:r>
        <w:rPr>
          <w:rFonts w:cstheme="minorHAnsi"/>
          <w:bCs/>
        </w:rPr>
        <w:t>0</w:t>
      </w:r>
      <w:r w:rsidRPr="00DD0CCD">
        <w:rPr>
          <w:rFonts w:cstheme="minorHAnsi"/>
          <w:bCs/>
        </w:rPr>
        <w:t xml:space="preserve"> </w:t>
      </w:r>
      <w:r>
        <w:rPr>
          <w:rFonts w:cstheme="minorHAnsi"/>
          <w:bCs/>
        </w:rPr>
        <w:t>p</w:t>
      </w:r>
      <w:r w:rsidRPr="00DD0CCD">
        <w:rPr>
          <w:rFonts w:cstheme="minorHAnsi"/>
          <w:bCs/>
        </w:rPr>
        <w:t>.m.</w:t>
      </w:r>
      <w:r>
        <w:rPr>
          <w:rFonts w:cstheme="minorHAnsi"/>
          <w:b/>
          <w:color w:val="1B75BC"/>
        </w:rPr>
        <w:t xml:space="preserve"> </w:t>
      </w:r>
      <w:r>
        <w:rPr>
          <w:rFonts w:cstheme="minorHAnsi"/>
          <w:bCs/>
        </w:rPr>
        <w:t>–</w:t>
      </w:r>
      <w:r>
        <w:rPr>
          <w:rFonts w:cstheme="minorHAnsi"/>
          <w:b/>
          <w:color w:val="1B75BC"/>
        </w:rPr>
        <w:t xml:space="preserve"> </w:t>
      </w:r>
      <w:r w:rsidRPr="00DD0CCD">
        <w:rPr>
          <w:rFonts w:cstheme="minorHAnsi"/>
          <w:b/>
          <w:color w:val="1B75BC"/>
        </w:rPr>
        <w:t>Wrap-up &amp; Next Steps –</w:t>
      </w:r>
      <w:r w:rsidRPr="00DD0CCD">
        <w:rPr>
          <w:rFonts w:cstheme="minorHAnsi"/>
          <w:bCs/>
        </w:rPr>
        <w:t xml:space="preserve"> </w:t>
      </w:r>
      <w:r>
        <w:rPr>
          <w:rFonts w:cstheme="minorHAnsi"/>
          <w:bCs/>
        </w:rPr>
        <w:t>Sara Nelis, RN</w:t>
      </w:r>
    </w:p>
    <w:sectPr w:rsidR="00691F0C" w:rsidSect="002A4535">
      <w:footerReference w:type="default" r:id="rId10"/>
      <w:pgSz w:w="12240" w:h="15840"/>
      <w:pgMar w:top="1170" w:right="1440" w:bottom="99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9A52B" w14:textId="77777777" w:rsidR="007F1F52" w:rsidRDefault="007F1F52">
      <w:r>
        <w:separator/>
      </w:r>
    </w:p>
  </w:endnote>
  <w:endnote w:type="continuationSeparator" w:id="0">
    <w:p w14:paraId="659DD362" w14:textId="77777777" w:rsidR="007F1F52" w:rsidRDefault="007F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BC520" w14:textId="77777777" w:rsidR="00D12999" w:rsidRPr="002E31D5" w:rsidRDefault="00000000">
    <w:pPr>
      <w:pStyle w:val="Footer"/>
    </w:pPr>
    <w:r w:rsidRPr="002E31D5">
      <w:t xml:space="preserve">Page </w:t>
    </w:r>
    <w:r w:rsidRPr="002E31D5">
      <w:rPr>
        <w:bCs/>
      </w:rPr>
      <w:fldChar w:fldCharType="begin"/>
    </w:r>
    <w:r w:rsidRPr="002E31D5">
      <w:rPr>
        <w:bCs/>
      </w:rPr>
      <w:instrText xml:space="preserve"> PAGE  \* Arabic  \* MERGEFORMAT </w:instrText>
    </w:r>
    <w:r w:rsidRPr="002E31D5">
      <w:rPr>
        <w:bCs/>
      </w:rPr>
      <w:fldChar w:fldCharType="separate"/>
    </w:r>
    <w:r>
      <w:rPr>
        <w:bCs/>
        <w:noProof/>
      </w:rPr>
      <w:t>2</w:t>
    </w:r>
    <w:r w:rsidRPr="002E31D5">
      <w:rPr>
        <w:bCs/>
      </w:rPr>
      <w:fldChar w:fldCharType="end"/>
    </w:r>
    <w:r w:rsidRPr="002E31D5">
      <w:t xml:space="preserve"> of </w:t>
    </w:r>
    <w:r w:rsidRPr="002E31D5">
      <w:rPr>
        <w:bCs/>
      </w:rPr>
      <w:fldChar w:fldCharType="begin"/>
    </w:r>
    <w:r w:rsidRPr="002E31D5">
      <w:rPr>
        <w:bCs/>
      </w:rPr>
      <w:instrText xml:space="preserve"> NUMPAGES  \* Arabic  \* MERGEFORMAT </w:instrText>
    </w:r>
    <w:r w:rsidRPr="002E31D5">
      <w:rPr>
        <w:bCs/>
      </w:rPr>
      <w:fldChar w:fldCharType="separate"/>
    </w:r>
    <w:r>
      <w:rPr>
        <w:bCs/>
        <w:noProof/>
      </w:rPr>
      <w:t>4</w:t>
    </w:r>
    <w:r w:rsidRPr="002E31D5">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97383" w14:textId="77777777" w:rsidR="007F1F52" w:rsidRDefault="007F1F52">
      <w:r>
        <w:separator/>
      </w:r>
    </w:p>
  </w:footnote>
  <w:footnote w:type="continuationSeparator" w:id="0">
    <w:p w14:paraId="4CF22AAA" w14:textId="77777777" w:rsidR="007F1F52" w:rsidRDefault="007F1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403AD"/>
    <w:multiLevelType w:val="hybridMultilevel"/>
    <w:tmpl w:val="0A663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D0443F"/>
    <w:multiLevelType w:val="hybridMultilevel"/>
    <w:tmpl w:val="D0584226"/>
    <w:lvl w:ilvl="0" w:tplc="0409000F">
      <w:start w:val="1"/>
      <w:numFmt w:val="decimal"/>
      <w:lvlText w:val="%1."/>
      <w:lvlJc w:val="left"/>
      <w:pPr>
        <w:ind w:left="1135" w:hanging="360"/>
      </w:pPr>
    </w:lvl>
    <w:lvl w:ilvl="1" w:tplc="04090019">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num w:numId="1" w16cid:durableId="1157500343">
    <w:abstractNumId w:val="0"/>
  </w:num>
  <w:num w:numId="2" w16cid:durableId="282687137">
    <w:abstractNumId w:val="1"/>
  </w:num>
  <w:num w:numId="3" w16cid:durableId="9449208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44"/>
    <w:rsid w:val="00010CA3"/>
    <w:rsid w:val="000317DE"/>
    <w:rsid w:val="00123785"/>
    <w:rsid w:val="001E4FF3"/>
    <w:rsid w:val="002928E6"/>
    <w:rsid w:val="002A4535"/>
    <w:rsid w:val="00353D41"/>
    <w:rsid w:val="00361C88"/>
    <w:rsid w:val="00477830"/>
    <w:rsid w:val="00581F34"/>
    <w:rsid w:val="005C795C"/>
    <w:rsid w:val="00691F0C"/>
    <w:rsid w:val="00737317"/>
    <w:rsid w:val="007378F2"/>
    <w:rsid w:val="00771589"/>
    <w:rsid w:val="007C4A2C"/>
    <w:rsid w:val="007F1F52"/>
    <w:rsid w:val="00825083"/>
    <w:rsid w:val="008357AE"/>
    <w:rsid w:val="00A24668"/>
    <w:rsid w:val="00A941A1"/>
    <w:rsid w:val="00C1267B"/>
    <w:rsid w:val="00CF437D"/>
    <w:rsid w:val="00D12999"/>
    <w:rsid w:val="00E008AA"/>
    <w:rsid w:val="00E07F44"/>
    <w:rsid w:val="00E4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E8EF"/>
  <w15:chartTrackingRefBased/>
  <w15:docId w15:val="{C8E0FE26-9DCC-4757-B42E-062EC85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53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E07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F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F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F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F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F44"/>
    <w:rPr>
      <w:rFonts w:eastAsiaTheme="majorEastAsia" w:cstheme="majorBidi"/>
      <w:color w:val="272727" w:themeColor="text1" w:themeTint="D8"/>
    </w:rPr>
  </w:style>
  <w:style w:type="paragraph" w:styleId="Title">
    <w:name w:val="Title"/>
    <w:basedOn w:val="Normal"/>
    <w:next w:val="Normal"/>
    <w:link w:val="TitleChar"/>
    <w:uiPriority w:val="10"/>
    <w:qFormat/>
    <w:rsid w:val="00E07F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F44"/>
    <w:pPr>
      <w:spacing w:before="160"/>
      <w:jc w:val="center"/>
    </w:pPr>
    <w:rPr>
      <w:i/>
      <w:iCs/>
      <w:color w:val="404040" w:themeColor="text1" w:themeTint="BF"/>
    </w:rPr>
  </w:style>
  <w:style w:type="character" w:customStyle="1" w:styleId="QuoteChar">
    <w:name w:val="Quote Char"/>
    <w:basedOn w:val="DefaultParagraphFont"/>
    <w:link w:val="Quote"/>
    <w:uiPriority w:val="29"/>
    <w:rsid w:val="00E07F44"/>
    <w:rPr>
      <w:i/>
      <w:iCs/>
      <w:color w:val="404040" w:themeColor="text1" w:themeTint="BF"/>
    </w:rPr>
  </w:style>
  <w:style w:type="paragraph" w:styleId="ListParagraph">
    <w:name w:val="List Paragraph"/>
    <w:basedOn w:val="Normal"/>
    <w:uiPriority w:val="34"/>
    <w:qFormat/>
    <w:rsid w:val="00E07F44"/>
    <w:pPr>
      <w:ind w:left="720"/>
      <w:contextualSpacing/>
    </w:pPr>
  </w:style>
  <w:style w:type="character" w:styleId="IntenseEmphasis">
    <w:name w:val="Intense Emphasis"/>
    <w:basedOn w:val="DefaultParagraphFont"/>
    <w:uiPriority w:val="21"/>
    <w:qFormat/>
    <w:rsid w:val="00E07F44"/>
    <w:rPr>
      <w:i/>
      <w:iCs/>
      <w:color w:val="0F4761" w:themeColor="accent1" w:themeShade="BF"/>
    </w:rPr>
  </w:style>
  <w:style w:type="paragraph" w:styleId="IntenseQuote">
    <w:name w:val="Intense Quote"/>
    <w:basedOn w:val="Normal"/>
    <w:next w:val="Normal"/>
    <w:link w:val="IntenseQuoteChar"/>
    <w:uiPriority w:val="30"/>
    <w:qFormat/>
    <w:rsid w:val="00E07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F44"/>
    <w:rPr>
      <w:i/>
      <w:iCs/>
      <w:color w:val="0F4761" w:themeColor="accent1" w:themeShade="BF"/>
    </w:rPr>
  </w:style>
  <w:style w:type="character" w:styleId="IntenseReference">
    <w:name w:val="Intense Reference"/>
    <w:basedOn w:val="DefaultParagraphFont"/>
    <w:uiPriority w:val="32"/>
    <w:qFormat/>
    <w:rsid w:val="00E07F44"/>
    <w:rPr>
      <w:b/>
      <w:bCs/>
      <w:smallCaps/>
      <w:color w:val="0F4761" w:themeColor="accent1" w:themeShade="BF"/>
      <w:spacing w:val="5"/>
    </w:rPr>
  </w:style>
  <w:style w:type="paragraph" w:styleId="Footer">
    <w:name w:val="footer"/>
    <w:basedOn w:val="Normal"/>
    <w:link w:val="FooterChar"/>
    <w:uiPriority w:val="99"/>
    <w:unhideWhenUsed/>
    <w:rsid w:val="002A4535"/>
    <w:pPr>
      <w:tabs>
        <w:tab w:val="center" w:pos="4680"/>
        <w:tab w:val="right" w:pos="9360"/>
      </w:tabs>
    </w:pPr>
  </w:style>
  <w:style w:type="character" w:customStyle="1" w:styleId="FooterChar">
    <w:name w:val="Footer Char"/>
    <w:basedOn w:val="DefaultParagraphFont"/>
    <w:link w:val="Footer"/>
    <w:uiPriority w:val="99"/>
    <w:rsid w:val="002A4535"/>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402815">
      <w:bodyDiv w:val="1"/>
      <w:marLeft w:val="0"/>
      <w:marRight w:val="0"/>
      <w:marTop w:val="0"/>
      <w:marBottom w:val="0"/>
      <w:divBdr>
        <w:top w:val="none" w:sz="0" w:space="0" w:color="auto"/>
        <w:left w:val="none" w:sz="0" w:space="0" w:color="auto"/>
        <w:bottom w:val="none" w:sz="0" w:space="0" w:color="auto"/>
        <w:right w:val="none" w:sz="0" w:space="0" w:color="auto"/>
      </w:divBdr>
    </w:div>
    <w:div w:id="16142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7c28c83697bcd1c14f7f1e8762811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Hadar Re'em</dc:creator>
  <cp:keywords/>
  <dc:description/>
  <cp:lastModifiedBy>Lisa Boyd</cp:lastModifiedBy>
  <cp:revision>4</cp:revision>
  <dcterms:created xsi:type="dcterms:W3CDTF">2024-11-13T17:46:00Z</dcterms:created>
  <dcterms:modified xsi:type="dcterms:W3CDTF">2024-12-04T16:32:00Z</dcterms:modified>
</cp:coreProperties>
</file>