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E952" w14:textId="0ADDBDD8" w:rsidR="00993336" w:rsidRPr="00993336" w:rsidRDefault="04B64773" w:rsidP="00993336">
      <w:pPr>
        <w:pStyle w:val="paragraph"/>
        <w:spacing w:after="240" w:afterAutospacing="0"/>
        <w:textAlignment w:val="baseline"/>
        <w:rPr>
          <w:rFonts w:eastAsiaTheme="minorEastAsia"/>
        </w:rPr>
      </w:pPr>
      <w:r w:rsidRPr="5AAFD75D">
        <w:rPr>
          <w:rStyle w:val="normaltextrun"/>
          <w:rFonts w:asciiTheme="minorHAnsi" w:eastAsiaTheme="minorEastAsia" w:hAnsiTheme="minorHAnsi" w:cstheme="minorBidi"/>
          <w:b/>
          <w:bCs/>
        </w:rPr>
        <w:t xml:space="preserve">COE Learning Network: </w:t>
      </w:r>
      <w:r w:rsidR="00C841CB">
        <w:rPr>
          <w:rFonts w:asciiTheme="minorHAnsi" w:eastAsiaTheme="minorEastAsia" w:hAnsiTheme="minorHAnsi" w:cstheme="minorBidi"/>
        </w:rPr>
        <w:t>Introduction to PA CareerLin</w:t>
      </w:r>
      <w:r w:rsidR="00C6767F">
        <w:rPr>
          <w:rFonts w:asciiTheme="minorHAnsi" w:eastAsiaTheme="minorEastAsia" w:hAnsiTheme="minorHAnsi" w:cstheme="minorBidi"/>
        </w:rPr>
        <w:t>k</w:t>
      </w:r>
      <w:r w:rsidR="00C6767F">
        <w:rPr>
          <w:rFonts w:eastAsiaTheme="minorEastAsia"/>
        </w:rPr>
        <w:t>®</w:t>
      </w:r>
      <w:r w:rsidR="00EF2193">
        <w:rPr>
          <w:rFonts w:eastAsiaTheme="minorEastAsia"/>
        </w:rPr>
        <w:t xml:space="preserve"> Services</w:t>
      </w:r>
    </w:p>
    <w:p w14:paraId="7ABEF43A" w14:textId="77777777" w:rsidR="00993336" w:rsidRDefault="04B64773" w:rsidP="00993336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</w:rPr>
      </w:pPr>
      <w:r w:rsidRPr="629A8A76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629A8A76">
        <w:rPr>
          <w:rFonts w:asciiTheme="minorHAnsi" w:eastAsiaTheme="minorEastAsia" w:hAnsiTheme="minorHAnsi" w:cstheme="minorBidi"/>
        </w:rPr>
        <w:t xml:space="preserve"> </w:t>
      </w:r>
      <w:r w:rsidR="181720A0" w:rsidRPr="629A8A76">
        <w:rPr>
          <w:rFonts w:asciiTheme="minorHAnsi" w:eastAsiaTheme="minorEastAsia" w:hAnsiTheme="minorHAnsi" w:cstheme="minorBidi"/>
        </w:rPr>
        <w:t>CareerLink</w:t>
      </w:r>
      <w:r w:rsidR="00993336">
        <w:rPr>
          <w:rFonts w:asciiTheme="minorHAnsi" w:eastAsiaTheme="minorEastAsia" w:hAnsiTheme="minorHAnsi" w:cstheme="minorBidi"/>
        </w:rPr>
        <w:t xml:space="preserve"> - </w:t>
      </w:r>
      <w:r w:rsidR="00993336" w:rsidRPr="00993336">
        <w:rPr>
          <w:rFonts w:asciiTheme="minorHAnsi" w:eastAsiaTheme="minorEastAsia" w:hAnsiTheme="minorHAnsi" w:cstheme="minorBidi"/>
        </w:rPr>
        <w:t>Marcus Hall</w:t>
      </w:r>
      <w:r w:rsidR="00993336">
        <w:rPr>
          <w:rFonts w:asciiTheme="minorHAnsi" w:eastAsiaTheme="minorEastAsia" w:hAnsiTheme="minorHAnsi" w:cstheme="minorBidi"/>
        </w:rPr>
        <w:t xml:space="preserve">, </w:t>
      </w:r>
      <w:r w:rsidR="00993336" w:rsidRPr="00993336">
        <w:rPr>
          <w:rFonts w:asciiTheme="minorHAnsi" w:eastAsiaTheme="minorEastAsia" w:hAnsiTheme="minorHAnsi" w:cstheme="minorBidi"/>
        </w:rPr>
        <w:t>Director of Workforce Operations</w:t>
      </w:r>
      <w:r w:rsidR="00993336">
        <w:rPr>
          <w:rFonts w:asciiTheme="minorHAnsi" w:eastAsiaTheme="minorEastAsia" w:hAnsiTheme="minorHAnsi" w:cstheme="minorBidi"/>
        </w:rPr>
        <w:t xml:space="preserve">, Philadelphia Works, Inc; </w:t>
      </w:r>
      <w:r w:rsidR="00993336" w:rsidRPr="00993336">
        <w:rPr>
          <w:rFonts w:asciiTheme="minorHAnsi" w:eastAsiaTheme="minorEastAsia" w:hAnsiTheme="minorHAnsi" w:cstheme="minorBidi"/>
        </w:rPr>
        <w:t>Bruce Jones</w:t>
      </w:r>
      <w:r w:rsidR="00993336">
        <w:rPr>
          <w:rFonts w:asciiTheme="minorHAnsi" w:eastAsiaTheme="minorEastAsia" w:hAnsiTheme="minorHAnsi" w:cstheme="minorBidi"/>
        </w:rPr>
        <w:t xml:space="preserve">, </w:t>
      </w:r>
      <w:r w:rsidR="00993336" w:rsidRPr="00993336">
        <w:rPr>
          <w:rFonts w:asciiTheme="minorHAnsi" w:eastAsiaTheme="minorEastAsia" w:hAnsiTheme="minorHAnsi" w:cstheme="minorBidi"/>
        </w:rPr>
        <w:t>Assistant Regional Director</w:t>
      </w:r>
      <w:r w:rsidR="00993336">
        <w:rPr>
          <w:rFonts w:asciiTheme="minorHAnsi" w:eastAsiaTheme="minorEastAsia" w:hAnsiTheme="minorHAnsi" w:cstheme="minorBidi"/>
        </w:rPr>
        <w:t xml:space="preserve">, </w:t>
      </w:r>
      <w:r w:rsidR="00993336" w:rsidRPr="00993336">
        <w:rPr>
          <w:rFonts w:asciiTheme="minorHAnsi" w:eastAsiaTheme="minorEastAsia" w:hAnsiTheme="minorHAnsi" w:cstheme="minorBidi"/>
        </w:rPr>
        <w:t>PA Department of Labor &amp; Industry-BWPO</w:t>
      </w:r>
      <w:r w:rsidR="00993336">
        <w:rPr>
          <w:rFonts w:asciiTheme="minorHAnsi" w:eastAsiaTheme="minorEastAsia" w:hAnsiTheme="minorHAnsi" w:cstheme="minorBidi"/>
        </w:rPr>
        <w:t xml:space="preserve">; </w:t>
      </w:r>
      <w:r w:rsidR="00993336" w:rsidRPr="00993336">
        <w:rPr>
          <w:rFonts w:asciiTheme="minorHAnsi" w:eastAsiaTheme="minorEastAsia" w:hAnsiTheme="minorHAnsi" w:cstheme="minorBidi"/>
        </w:rPr>
        <w:t>Ruth Reynoso</w:t>
      </w:r>
      <w:r w:rsidR="00993336">
        <w:rPr>
          <w:rFonts w:asciiTheme="minorHAnsi" w:eastAsiaTheme="minorEastAsia" w:hAnsiTheme="minorHAnsi" w:cstheme="minorBidi"/>
        </w:rPr>
        <w:t xml:space="preserve">, </w:t>
      </w:r>
      <w:r w:rsidR="00993336" w:rsidRPr="00993336">
        <w:rPr>
          <w:rFonts w:asciiTheme="minorHAnsi" w:eastAsiaTheme="minorEastAsia" w:hAnsiTheme="minorHAnsi" w:cstheme="minorBidi"/>
        </w:rPr>
        <w:t>Program Analyst Bureau for Workforce Development</w:t>
      </w:r>
      <w:r w:rsidR="00993336">
        <w:rPr>
          <w:rFonts w:asciiTheme="minorHAnsi" w:eastAsiaTheme="minorEastAsia" w:hAnsiTheme="minorHAnsi" w:cstheme="minorBidi"/>
        </w:rPr>
        <w:t xml:space="preserve">; </w:t>
      </w:r>
      <w:proofErr w:type="spellStart"/>
      <w:r w:rsidR="00993336" w:rsidRPr="00993336">
        <w:rPr>
          <w:rFonts w:asciiTheme="minorHAnsi" w:eastAsiaTheme="minorEastAsia" w:hAnsiTheme="minorHAnsi" w:cstheme="minorBidi"/>
        </w:rPr>
        <w:t>HeatherJo</w:t>
      </w:r>
      <w:proofErr w:type="spellEnd"/>
      <w:r w:rsidR="00993336" w:rsidRPr="00993336">
        <w:rPr>
          <w:rFonts w:asciiTheme="minorHAnsi" w:eastAsiaTheme="minorEastAsia" w:hAnsiTheme="minorHAnsi" w:cstheme="minorBidi"/>
        </w:rPr>
        <w:t xml:space="preserve"> Saly</w:t>
      </w:r>
      <w:r w:rsidR="00993336">
        <w:rPr>
          <w:rFonts w:asciiTheme="minorHAnsi" w:eastAsiaTheme="minorEastAsia" w:hAnsiTheme="minorHAnsi" w:cstheme="minorBidi"/>
        </w:rPr>
        <w:t xml:space="preserve">, </w:t>
      </w:r>
      <w:r w:rsidR="00993336" w:rsidRPr="00993336">
        <w:rPr>
          <w:rFonts w:asciiTheme="minorHAnsi" w:eastAsiaTheme="minorEastAsia" w:hAnsiTheme="minorHAnsi" w:cstheme="minorBidi"/>
        </w:rPr>
        <w:t>Site Administrator</w:t>
      </w:r>
      <w:r w:rsidR="00993336">
        <w:rPr>
          <w:rFonts w:asciiTheme="minorHAnsi" w:eastAsiaTheme="minorEastAsia" w:hAnsiTheme="minorHAnsi" w:cstheme="minorBidi"/>
        </w:rPr>
        <w:t xml:space="preserve">, </w:t>
      </w:r>
      <w:r w:rsidR="00993336" w:rsidRPr="00993336">
        <w:rPr>
          <w:rFonts w:asciiTheme="minorHAnsi" w:eastAsiaTheme="minorEastAsia" w:hAnsiTheme="minorHAnsi" w:cstheme="minorBidi"/>
        </w:rPr>
        <w:t>PA CareerLink®️ Cambria and Somerset County</w:t>
      </w:r>
    </w:p>
    <w:p w14:paraId="0D1AEC09" w14:textId="33666860" w:rsidR="002948D1" w:rsidRPr="003F7655" w:rsidRDefault="04B64773" w:rsidP="00993336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</w:rPr>
      </w:pPr>
      <w:r w:rsidRPr="5D247BA1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5D247BA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5D247BA1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00D26665">
        <w:rPr>
          <w:rStyle w:val="normaltextrun"/>
          <w:rFonts w:asciiTheme="minorHAnsi" w:eastAsiaTheme="minorEastAsia" w:hAnsiTheme="minorHAnsi" w:cstheme="minorBidi"/>
        </w:rPr>
        <w:t xml:space="preserve"> March</w:t>
      </w:r>
      <w:r w:rsidR="7450649C" w:rsidRPr="5D247BA1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7450649C" w:rsidRPr="1F4D718C">
        <w:rPr>
          <w:rStyle w:val="normaltextrun"/>
          <w:rFonts w:asciiTheme="minorHAnsi" w:eastAsiaTheme="minorEastAsia" w:hAnsiTheme="minorHAnsi" w:cstheme="minorBidi"/>
        </w:rPr>
        <w:t>2</w:t>
      </w:r>
      <w:r w:rsidR="67ECF54D" w:rsidRPr="1F4D718C">
        <w:rPr>
          <w:rStyle w:val="normaltextrun"/>
          <w:rFonts w:asciiTheme="minorHAnsi" w:eastAsiaTheme="minorEastAsia" w:hAnsiTheme="minorHAnsi" w:cstheme="minorBidi"/>
        </w:rPr>
        <w:t>6</w:t>
      </w:r>
      <w:r w:rsidR="28FDB6E1" w:rsidRPr="5D247BA1">
        <w:rPr>
          <w:rStyle w:val="normaltextrun"/>
          <w:rFonts w:asciiTheme="minorHAnsi" w:eastAsiaTheme="minorEastAsia" w:hAnsiTheme="minorHAnsi" w:cstheme="minorBidi"/>
        </w:rPr>
        <w:t>,</w:t>
      </w:r>
      <w:r w:rsidR="003F7655" w:rsidRPr="5D247BA1">
        <w:rPr>
          <w:rStyle w:val="normaltextrun"/>
          <w:rFonts w:asciiTheme="minorHAnsi" w:eastAsiaTheme="minorEastAsia" w:hAnsiTheme="minorHAnsi" w:cstheme="minorBidi"/>
        </w:rPr>
        <w:t xml:space="preserve"> </w:t>
      </w:r>
      <w:proofErr w:type="gramStart"/>
      <w:r w:rsidR="71A83899" w:rsidRPr="5D247BA1">
        <w:rPr>
          <w:rStyle w:val="normaltextrun"/>
          <w:rFonts w:asciiTheme="minorHAnsi" w:eastAsiaTheme="minorEastAsia" w:hAnsiTheme="minorHAnsi" w:cstheme="minorBidi"/>
        </w:rPr>
        <w:t>2025</w:t>
      </w:r>
      <w:proofErr w:type="gramEnd"/>
      <w:r w:rsidR="71A83899" w:rsidRPr="5D247BA1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03F7655" w:rsidRPr="5D247BA1">
        <w:rPr>
          <w:rStyle w:val="normaltextrun"/>
          <w:rFonts w:asciiTheme="minorHAnsi" w:eastAsiaTheme="minorEastAsia" w:hAnsiTheme="minorHAnsi" w:cstheme="minorBidi"/>
        </w:rPr>
        <w:t>from 12-1:15pm</w:t>
      </w:r>
    </w:p>
    <w:p w14:paraId="7DD24E66" w14:textId="6DA1D99D" w:rsidR="78D9DED7" w:rsidRDefault="78D9DED7" w:rsidP="00993336">
      <w:pPr>
        <w:spacing w:after="120" w:line="240" w:lineRule="auto"/>
        <w:rPr>
          <w:rFonts w:eastAsiaTheme="minorEastAsia"/>
          <w:color w:val="000000" w:themeColor="text1"/>
          <w:sz w:val="24"/>
          <w:szCs w:val="24"/>
        </w:rPr>
      </w:pPr>
      <w:r w:rsidRPr="5AAFD75D">
        <w:rPr>
          <w:rStyle w:val="normaltextrun"/>
          <w:rFonts w:eastAsiaTheme="minorEastAsia"/>
          <w:b/>
          <w:bCs/>
          <w:color w:val="000000" w:themeColor="text1"/>
          <w:sz w:val="24"/>
          <w:szCs w:val="24"/>
        </w:rPr>
        <w:t>Location: </w:t>
      </w:r>
      <w:r w:rsidRPr="5AAFD75D">
        <w:rPr>
          <w:rStyle w:val="normaltextrun"/>
          <w:rFonts w:eastAsiaTheme="minorEastAsia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00993336">
      <w:pPr>
        <w:spacing w:after="120" w:line="240" w:lineRule="auto"/>
        <w:rPr>
          <w:rFonts w:eastAsiaTheme="minorEastAsia"/>
          <w:color w:val="000000" w:themeColor="text1"/>
          <w:sz w:val="24"/>
          <w:szCs w:val="24"/>
        </w:rPr>
      </w:pPr>
      <w:r w:rsidRPr="5AAFD75D">
        <w:rPr>
          <w:rStyle w:val="normaltextrun"/>
          <w:rFonts w:eastAsiaTheme="minorEastAsia"/>
          <w:b/>
          <w:bCs/>
          <w:color w:val="000000" w:themeColor="text1"/>
          <w:sz w:val="24"/>
          <w:szCs w:val="24"/>
        </w:rPr>
        <w:t>Host: </w:t>
      </w:r>
      <w:r w:rsidRPr="5AAFD75D">
        <w:rPr>
          <w:rStyle w:val="normaltextrun"/>
          <w:rFonts w:eastAsiaTheme="minorEastAsia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00993336">
      <w:pPr>
        <w:spacing w:after="120" w:line="240" w:lineRule="auto"/>
        <w:rPr>
          <w:rFonts w:eastAsiaTheme="minorEastAsia"/>
          <w:color w:val="000000" w:themeColor="text1"/>
          <w:sz w:val="24"/>
          <w:szCs w:val="24"/>
        </w:rPr>
      </w:pPr>
      <w:r w:rsidRPr="5AAFD75D">
        <w:rPr>
          <w:rStyle w:val="normaltextrun"/>
          <w:rFonts w:eastAsiaTheme="minorEastAsia"/>
          <w:b/>
          <w:bCs/>
          <w:color w:val="000000" w:themeColor="text1"/>
          <w:sz w:val="24"/>
          <w:szCs w:val="24"/>
        </w:rPr>
        <w:t>Target Audience: </w:t>
      </w:r>
      <w:r w:rsidRPr="5AAFD75D">
        <w:rPr>
          <w:rStyle w:val="normaltextrun"/>
          <w:rFonts w:eastAsiaTheme="minorEastAsia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5AAFD7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275E8FA1" w14:textId="30EEDE4E" w:rsidR="00FC081E" w:rsidRPr="00F90BD6" w:rsidRDefault="04B64773" w:rsidP="5AAFD75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b/>
          <w:bCs/>
        </w:rPr>
      </w:pPr>
      <w:r w:rsidRPr="5AAFD75D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0EB1B452" w14:textId="77777777" w:rsidR="00C40EB9" w:rsidRPr="007041BF" w:rsidRDefault="00C40EB9" w:rsidP="00C40EB9">
      <w:pPr>
        <w:pStyle w:val="ListParagraph"/>
        <w:numPr>
          <w:ilvl w:val="0"/>
          <w:numId w:val="5"/>
        </w:numPr>
        <w:spacing w:after="0"/>
        <w:textAlignment w:val="baseline"/>
        <w:rPr>
          <w:rFonts w:eastAsiaTheme="minorEastAsia" w:cstheme="minorHAnsi"/>
          <w:b/>
          <w:bCs/>
          <w:sz w:val="24"/>
          <w:szCs w:val="24"/>
        </w:rPr>
      </w:pPr>
      <w:r w:rsidRPr="007041BF">
        <w:rPr>
          <w:rFonts w:eastAsiaTheme="minorEastAsia" w:cstheme="minorHAnsi"/>
          <w:sz w:val="24"/>
          <w:szCs w:val="24"/>
        </w:rPr>
        <w:t>Identify and explain different entry points in the system to ensure clarity and accessibility for service users.</w:t>
      </w:r>
    </w:p>
    <w:p w14:paraId="04B1C20B" w14:textId="77777777" w:rsidR="00C40EB9" w:rsidRPr="007041BF" w:rsidRDefault="00C40EB9" w:rsidP="00C40EB9">
      <w:pPr>
        <w:pStyle w:val="ListParagraph"/>
        <w:numPr>
          <w:ilvl w:val="0"/>
          <w:numId w:val="5"/>
        </w:numPr>
        <w:spacing w:after="0"/>
        <w:textAlignment w:val="baseline"/>
        <w:rPr>
          <w:rFonts w:eastAsiaTheme="minorEastAsia" w:cstheme="minorHAnsi"/>
          <w:b/>
          <w:bCs/>
          <w:sz w:val="24"/>
          <w:szCs w:val="24"/>
        </w:rPr>
      </w:pPr>
      <w:r w:rsidRPr="007041BF">
        <w:rPr>
          <w:rFonts w:eastAsiaTheme="minorEastAsia" w:cstheme="minorHAnsi"/>
          <w:sz w:val="24"/>
          <w:szCs w:val="24"/>
        </w:rPr>
        <w:t>Discuss navigation strategies to access and utilize available services effectively for care managers to work with partners.</w:t>
      </w:r>
    </w:p>
    <w:p w14:paraId="5A681B55" w14:textId="77777777" w:rsidR="00C40EB9" w:rsidRPr="007041BF" w:rsidRDefault="00C40EB9" w:rsidP="00C40EB9">
      <w:pPr>
        <w:pStyle w:val="ListParagraph"/>
        <w:numPr>
          <w:ilvl w:val="0"/>
          <w:numId w:val="5"/>
        </w:numPr>
        <w:spacing w:after="0"/>
        <w:textAlignment w:val="baseline"/>
        <w:rPr>
          <w:rFonts w:eastAsiaTheme="minorEastAsia" w:cstheme="minorHAnsi"/>
          <w:b/>
          <w:bCs/>
          <w:sz w:val="24"/>
          <w:szCs w:val="24"/>
        </w:rPr>
      </w:pPr>
      <w:r w:rsidRPr="007041BF">
        <w:rPr>
          <w:rFonts w:eastAsiaTheme="minorEastAsia" w:cstheme="minorHAnsi"/>
          <w:sz w:val="24"/>
          <w:szCs w:val="24"/>
        </w:rPr>
        <w:t>Describe the roles of support networks and partners to enhance collaboration and service delivery.</w:t>
      </w:r>
    </w:p>
    <w:p w14:paraId="3FDF2D6D" w14:textId="77777777" w:rsidR="00C40EB9" w:rsidRPr="007041BF" w:rsidRDefault="00C40EB9" w:rsidP="00C40EB9">
      <w:pPr>
        <w:pStyle w:val="ListParagraph"/>
        <w:numPr>
          <w:ilvl w:val="0"/>
          <w:numId w:val="5"/>
        </w:numPr>
        <w:spacing w:after="0"/>
        <w:textAlignment w:val="baseline"/>
        <w:rPr>
          <w:rFonts w:eastAsiaTheme="minorEastAsia" w:cstheme="minorHAnsi"/>
          <w:b/>
          <w:bCs/>
          <w:sz w:val="24"/>
          <w:szCs w:val="24"/>
        </w:rPr>
      </w:pPr>
      <w:r w:rsidRPr="007041BF">
        <w:rPr>
          <w:rFonts w:eastAsiaTheme="minorEastAsia" w:cstheme="minorHAnsi"/>
          <w:sz w:val="24"/>
          <w:szCs w:val="24"/>
        </w:rPr>
        <w:t>Educate about resources that facilitate effective communication and collaboration with partners to help them be aware of available services.</w:t>
      </w:r>
    </w:p>
    <w:p w14:paraId="57577152" w14:textId="3364520E" w:rsidR="006647B4" w:rsidRPr="007041BF" w:rsidRDefault="006647B4" w:rsidP="006647B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041BF">
        <w:rPr>
          <w:rFonts w:eastAsia="Times New Roman" w:cstheme="minorHAnsi"/>
          <w:sz w:val="24"/>
          <w:szCs w:val="24"/>
        </w:rPr>
        <w:t>Synthesize additional resources and services to create a holistic support system for individuals in recovery.</w:t>
      </w:r>
    </w:p>
    <w:p w14:paraId="024C60B7" w14:textId="77777777" w:rsidR="00C40EB9" w:rsidRDefault="00C40EB9" w:rsidP="00C40EB9">
      <w:pPr>
        <w:spacing w:after="0"/>
        <w:textAlignment w:val="baseline"/>
        <w:rPr>
          <w:rStyle w:val="normaltextrun"/>
          <w:rFonts w:eastAsiaTheme="minorEastAsia"/>
          <w:b/>
          <w:bCs/>
          <w:sz w:val="24"/>
          <w:szCs w:val="24"/>
        </w:rPr>
      </w:pPr>
    </w:p>
    <w:p w14:paraId="116A5289" w14:textId="29E2F136" w:rsidR="619860E1" w:rsidRPr="00C40EB9" w:rsidRDefault="00E74095" w:rsidP="00C40EB9">
      <w:pPr>
        <w:spacing w:after="0"/>
        <w:textAlignment w:val="baseline"/>
        <w:rPr>
          <w:rStyle w:val="normaltextrun"/>
          <w:rFonts w:eastAsiaTheme="minorEastAsia"/>
          <w:b/>
          <w:bCs/>
          <w:sz w:val="24"/>
          <w:szCs w:val="24"/>
        </w:rPr>
      </w:pPr>
      <w:r w:rsidRPr="00C40EB9">
        <w:rPr>
          <w:rStyle w:val="normaltextrun"/>
          <w:rFonts w:eastAsiaTheme="minorEastAsia"/>
          <w:b/>
          <w:bCs/>
          <w:sz w:val="24"/>
          <w:szCs w:val="24"/>
        </w:rPr>
        <w:t>Agenda:</w:t>
      </w:r>
    </w:p>
    <w:p w14:paraId="28F4093B" w14:textId="75DE167E" w:rsidR="0071113D" w:rsidRDefault="4231C4F0" w:rsidP="00637757">
      <w:pPr>
        <w:pStyle w:val="ListParagraph"/>
        <w:numPr>
          <w:ilvl w:val="0"/>
          <w:numId w:val="2"/>
        </w:numPr>
        <w:spacing w:after="0"/>
        <w:textAlignment w:val="baseline"/>
        <w:rPr>
          <w:rFonts w:eastAsiaTheme="minorEastAsia"/>
          <w:sz w:val="24"/>
          <w:szCs w:val="24"/>
        </w:rPr>
      </w:pPr>
      <w:r w:rsidRPr="5AAFD75D">
        <w:rPr>
          <w:rFonts w:eastAsiaTheme="minorEastAsia"/>
          <w:sz w:val="24"/>
          <w:szCs w:val="24"/>
        </w:rPr>
        <w:t xml:space="preserve">Introduction </w:t>
      </w:r>
    </w:p>
    <w:p w14:paraId="07EF3770" w14:textId="2E1A1693" w:rsidR="00E80CA6" w:rsidRPr="00E13504" w:rsidRDefault="00467A1B" w:rsidP="00E13504">
      <w:pPr>
        <w:pStyle w:val="ListParagraph"/>
        <w:numPr>
          <w:ilvl w:val="0"/>
          <w:numId w:val="2"/>
        </w:numPr>
        <w:spacing w:after="0"/>
        <w:textAlignment w:val="baseline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Background</w:t>
      </w:r>
    </w:p>
    <w:p w14:paraId="05773353" w14:textId="3D68F762" w:rsidR="00E13504" w:rsidRPr="00E13504" w:rsidRDefault="00E13504" w:rsidP="00E13504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Overview of PA CareerLink®</w:t>
      </w:r>
    </w:p>
    <w:p w14:paraId="48F8A30F" w14:textId="77777777" w:rsidR="00E13504" w:rsidRPr="00E13504" w:rsidRDefault="00E13504" w:rsidP="00E13504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What is PA CareerLink®?</w:t>
      </w:r>
    </w:p>
    <w:p w14:paraId="0594613A" w14:textId="77777777" w:rsidR="00E13504" w:rsidRPr="00E13504" w:rsidRDefault="00E13504" w:rsidP="00E13504">
      <w:pPr>
        <w:pStyle w:val="ListParagraph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Structure: 65 sites across 22 Local Workforce Development Areas.</w:t>
      </w:r>
    </w:p>
    <w:p w14:paraId="28629B54" w14:textId="77777777" w:rsidR="00E13504" w:rsidRPr="00E13504" w:rsidRDefault="00E13504" w:rsidP="00E13504">
      <w:pPr>
        <w:pStyle w:val="ListParagraph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Role: Part of the national Career One Stop System under WIOA.</w:t>
      </w:r>
    </w:p>
    <w:p w14:paraId="69EDB443" w14:textId="10D82BE5" w:rsidR="00E13504" w:rsidRPr="00E13504" w:rsidRDefault="00E13504" w:rsidP="00E13504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 xml:space="preserve">Core Programs </w:t>
      </w:r>
    </w:p>
    <w:p w14:paraId="5F296ADE" w14:textId="77777777" w:rsidR="00E13504" w:rsidRPr="00E13504" w:rsidRDefault="00E13504" w:rsidP="007C498B">
      <w:pPr>
        <w:pStyle w:val="ListParagraph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Title I Adult Services: Career counseling, training access.</w:t>
      </w:r>
    </w:p>
    <w:p w14:paraId="52F5C281" w14:textId="77777777" w:rsidR="00E13504" w:rsidRPr="00E13504" w:rsidRDefault="00E13504" w:rsidP="007C498B">
      <w:pPr>
        <w:pStyle w:val="ListParagraph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Dislocated Worker Program: Support for laid-off workers.</w:t>
      </w:r>
    </w:p>
    <w:p w14:paraId="0F4EA262" w14:textId="3249DF30" w:rsidR="00E13504" w:rsidRPr="007C498B" w:rsidRDefault="00E13504" w:rsidP="007C498B">
      <w:pPr>
        <w:pStyle w:val="ListParagraph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Youth Program: Services for ages 14–24 facing employment barrie</w:t>
      </w:r>
      <w:r w:rsidR="007C498B">
        <w:rPr>
          <w:rFonts w:eastAsiaTheme="minorEastAsia"/>
          <w:sz w:val="24"/>
          <w:szCs w:val="24"/>
        </w:rPr>
        <w:t>rs</w:t>
      </w:r>
    </w:p>
    <w:p w14:paraId="56B84219" w14:textId="5F20D9E1" w:rsidR="00E13504" w:rsidRPr="00E13504" w:rsidRDefault="00E13504" w:rsidP="00E13504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Services Offered</w:t>
      </w:r>
    </w:p>
    <w:p w14:paraId="75CC9145" w14:textId="77777777" w:rsidR="00E13504" w:rsidRPr="00E13504" w:rsidRDefault="00E13504" w:rsidP="007C498B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In-Person Visits</w:t>
      </w:r>
    </w:p>
    <w:p w14:paraId="43EDFC40" w14:textId="77777777" w:rsidR="00E13504" w:rsidRPr="00E13504" w:rsidRDefault="00E13504" w:rsidP="000215D1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Common reasons: Computer access, workshops, unemployment services.</w:t>
      </w:r>
    </w:p>
    <w:p w14:paraId="1BF30A94" w14:textId="77777777" w:rsidR="00E13504" w:rsidRPr="00E13504" w:rsidRDefault="00E13504" w:rsidP="000215D1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Job Seeker Services</w:t>
      </w:r>
    </w:p>
    <w:p w14:paraId="55E995BF" w14:textId="77777777" w:rsidR="00E13504" w:rsidRPr="00E13504" w:rsidRDefault="00E13504" w:rsidP="000215D1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Free resources: Resume workshops, job search assistance, skill assessments.</w:t>
      </w:r>
    </w:p>
    <w:p w14:paraId="7D22B340" w14:textId="77777777" w:rsidR="00E13504" w:rsidRPr="00E13504" w:rsidRDefault="00E13504" w:rsidP="000215D1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lastRenderedPageBreak/>
        <w:t>Support: Referrals to community resources, disability/veteran accommodations.</w:t>
      </w:r>
    </w:p>
    <w:p w14:paraId="3743898C" w14:textId="77777777" w:rsidR="00E13504" w:rsidRPr="00E13504" w:rsidRDefault="00E13504" w:rsidP="000215D1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Additional Programs</w:t>
      </w:r>
    </w:p>
    <w:p w14:paraId="35009DE5" w14:textId="77777777" w:rsidR="00E13504" w:rsidRPr="00E13504" w:rsidRDefault="00E13504" w:rsidP="00593859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Work Opportunity Tax Credit (WOTC): Employer savings for hiring targeted groups.</w:t>
      </w:r>
    </w:p>
    <w:p w14:paraId="73B63274" w14:textId="77777777" w:rsidR="00E13504" w:rsidRPr="00E13504" w:rsidRDefault="00E13504" w:rsidP="00593859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Federal Bonding Program: Free insurance for at-risk job seekers.</w:t>
      </w:r>
    </w:p>
    <w:p w14:paraId="227E9F87" w14:textId="286041D5" w:rsidR="00E13504" w:rsidRPr="00593859" w:rsidRDefault="00E13504" w:rsidP="00593859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On-the-Job Training (OJT): Wage reimbursement for employers training new hires.</w:t>
      </w:r>
    </w:p>
    <w:p w14:paraId="6EBACB5E" w14:textId="49BB24B0" w:rsidR="00E13504" w:rsidRPr="00E13504" w:rsidRDefault="00E13504" w:rsidP="00E13504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Employer Collaboration &amp; Benefits</w:t>
      </w:r>
    </w:p>
    <w:p w14:paraId="0F18C060" w14:textId="77777777" w:rsidR="00E13504" w:rsidRPr="00E13504" w:rsidRDefault="00E13504" w:rsidP="00593859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Employer Incentives</w:t>
      </w:r>
    </w:p>
    <w:p w14:paraId="4398D3A7" w14:textId="77777777" w:rsidR="00E13504" w:rsidRPr="00E13504" w:rsidRDefault="00E13504" w:rsidP="00593859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WOTC eligibility for tax-exempt organizations (veteran hires).</w:t>
      </w:r>
    </w:p>
    <w:p w14:paraId="58FC9106" w14:textId="77777777" w:rsidR="00E13504" w:rsidRPr="00E13504" w:rsidRDefault="00E13504" w:rsidP="00593859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OJT reimbursement process and criteria.</w:t>
      </w:r>
    </w:p>
    <w:p w14:paraId="6C546779" w14:textId="77777777" w:rsidR="00E13504" w:rsidRPr="00E13504" w:rsidRDefault="00E13504" w:rsidP="002E0D3E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Aligning Roles</w:t>
      </w:r>
    </w:p>
    <w:p w14:paraId="7D12740E" w14:textId="77777777" w:rsidR="00E13504" w:rsidRPr="00E13504" w:rsidRDefault="00E13504" w:rsidP="002E0D3E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Encouraging recovery coaches to connect clients with PA CareerLink®.</w:t>
      </w:r>
    </w:p>
    <w:p w14:paraId="47FB3AE4" w14:textId="77777777" w:rsidR="00E13504" w:rsidRPr="00E13504" w:rsidRDefault="00E13504" w:rsidP="002E0D3E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Local office exploration and shared goals for seamless service delivery.</w:t>
      </w:r>
    </w:p>
    <w:p w14:paraId="6E3B382A" w14:textId="3729DFE2" w:rsidR="00FB7AE3" w:rsidRPr="00E13504" w:rsidRDefault="00FB7AE3" w:rsidP="00FB7AE3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Discussion</w:t>
      </w:r>
      <w:r w:rsidR="002E0D3E">
        <w:rPr>
          <w:rFonts w:eastAsiaTheme="minorEastAsia"/>
          <w:sz w:val="24"/>
          <w:szCs w:val="24"/>
        </w:rPr>
        <w:t>/ Questions</w:t>
      </w:r>
    </w:p>
    <w:p w14:paraId="30F096E4" w14:textId="4031C3D9" w:rsidR="0DAAC4EA" w:rsidRPr="00FB7AE3" w:rsidRDefault="0DAAC4EA" w:rsidP="00FB7AE3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02C95DC1" w14:textId="1BF46817" w:rsidR="0DAAC4EA" w:rsidRDefault="0DAAC4EA" w:rsidP="5AAFD75D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C1FAAF6" w14:textId="51B8A769" w:rsidR="1DB4B423" w:rsidRPr="00F90BD6" w:rsidRDefault="1DB4B423" w:rsidP="5AAFD75D">
      <w:pPr>
        <w:spacing w:after="0"/>
        <w:rPr>
          <w:rFonts w:eastAsiaTheme="minorEastAsia"/>
          <w:b/>
          <w:bCs/>
          <w:sz w:val="24"/>
          <w:szCs w:val="24"/>
        </w:rPr>
      </w:pPr>
      <w:r w:rsidRPr="5AAFD75D">
        <w:rPr>
          <w:rFonts w:eastAsiaTheme="minorEastAsia"/>
          <w:b/>
          <w:bCs/>
          <w:sz w:val="24"/>
          <w:szCs w:val="24"/>
        </w:rPr>
        <w:t>References:</w:t>
      </w:r>
    </w:p>
    <w:p w14:paraId="5BC027CA" w14:textId="54F6AFB9" w:rsidR="00467A1B" w:rsidRPr="00C015D0" w:rsidRDefault="00C015D0" w:rsidP="00C015D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C015D0">
        <w:rPr>
          <w:rFonts w:eastAsiaTheme="minorEastAsia"/>
          <w:sz w:val="24"/>
          <w:szCs w:val="24"/>
        </w:rPr>
        <w:t>Central Pennsylvania CareerLink. (</w:t>
      </w:r>
      <w:r w:rsidR="00635E4D">
        <w:rPr>
          <w:rFonts w:eastAsiaTheme="minorEastAsia"/>
          <w:sz w:val="24"/>
          <w:szCs w:val="24"/>
        </w:rPr>
        <w:t>2024</w:t>
      </w:r>
      <w:r w:rsidRPr="00C015D0">
        <w:rPr>
          <w:rFonts w:eastAsiaTheme="minorEastAsia"/>
          <w:sz w:val="24"/>
          <w:szCs w:val="24"/>
        </w:rPr>
        <w:t xml:space="preserve">). </w:t>
      </w:r>
      <w:r w:rsidRPr="00C015D0">
        <w:rPr>
          <w:rFonts w:eastAsiaTheme="minorEastAsia"/>
          <w:i/>
          <w:iCs/>
          <w:sz w:val="24"/>
          <w:szCs w:val="24"/>
        </w:rPr>
        <w:t>Specialized services</w:t>
      </w:r>
      <w:r w:rsidRPr="00C015D0">
        <w:rPr>
          <w:rFonts w:eastAsiaTheme="minorEastAsia"/>
          <w:sz w:val="24"/>
          <w:szCs w:val="24"/>
        </w:rPr>
        <w:t xml:space="preserve">. Central PA CareerLink. </w:t>
      </w:r>
      <w:hyperlink r:id="rId9" w:tgtFrame="_new" w:history="1">
        <w:r w:rsidRPr="00C015D0">
          <w:rPr>
            <w:rStyle w:val="Hyperlink"/>
            <w:rFonts w:eastAsiaTheme="minorEastAsia"/>
            <w:sz w:val="24"/>
            <w:szCs w:val="24"/>
          </w:rPr>
          <w:t>https://centralpacareerlink.org/individual-services/specialized-services/</w:t>
        </w:r>
      </w:hyperlink>
      <w:r w:rsidR="00467A1B" w:rsidRPr="00C015D0">
        <w:rPr>
          <w:rFonts w:eastAsiaTheme="minorEastAsia"/>
          <w:sz w:val="24"/>
          <w:szCs w:val="24"/>
        </w:rPr>
        <w:t>.</w:t>
      </w:r>
    </w:p>
    <w:p w14:paraId="2F9BB2C5" w14:textId="052F7F1D" w:rsidR="002F560C" w:rsidRPr="002F560C" w:rsidRDefault="002F560C" w:rsidP="002F560C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2F560C">
        <w:rPr>
          <w:rFonts w:eastAsiaTheme="minorEastAsia"/>
          <w:sz w:val="24"/>
          <w:szCs w:val="24"/>
        </w:rPr>
        <w:t xml:space="preserve">Pennsylvania Department of Labor &amp; Industry. (2023). </w:t>
      </w:r>
      <w:r w:rsidRPr="002F560C">
        <w:rPr>
          <w:rFonts w:eastAsiaTheme="minorEastAsia"/>
          <w:i/>
          <w:iCs/>
          <w:sz w:val="24"/>
          <w:szCs w:val="24"/>
        </w:rPr>
        <w:t>Employment resources for individuals with substance use disorders</w:t>
      </w:r>
      <w:r w:rsidRPr="002F560C">
        <w:rPr>
          <w:rFonts w:eastAsiaTheme="minorEastAsia"/>
          <w:sz w:val="24"/>
          <w:szCs w:val="24"/>
        </w:rPr>
        <w:t xml:space="preserve">. Pennsylvania Department of Labor &amp; Industry. </w:t>
      </w:r>
      <w:hyperlink r:id="rId10" w:history="1">
        <w:r w:rsidRPr="00EC0F53">
          <w:rPr>
            <w:rStyle w:val="Hyperlink"/>
            <w:rFonts w:eastAsiaTheme="minorEastAsia"/>
            <w:sz w:val="24"/>
            <w:szCs w:val="24"/>
          </w:rPr>
          <w:t>https://www.pa.gov/employment-resources</w:t>
        </w:r>
      </w:hyperlink>
    </w:p>
    <w:p w14:paraId="34231069" w14:textId="6AAABAB2" w:rsidR="00467A1B" w:rsidRDefault="00467A1B" w:rsidP="00467A1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467A1B">
        <w:rPr>
          <w:rFonts w:eastAsiaTheme="minorEastAsia"/>
          <w:sz w:val="24"/>
          <w:szCs w:val="24"/>
        </w:rPr>
        <w:t xml:space="preserve">Substance Abuse and Mental Health Services Administration (SAMHSA). (2021). Substance use disorders recovery with a focus on employment and education (HHS Publication No. PEP21-PL-Guide-6). National Mental Health and Substance Use Policy Laboratory. </w:t>
      </w:r>
      <w:hyperlink r:id="rId11" w:history="1">
        <w:r w:rsidR="00CD6BCC" w:rsidRPr="00EC0F53">
          <w:rPr>
            <w:rStyle w:val="Hyperlink"/>
            <w:rFonts w:eastAsiaTheme="minorEastAsia"/>
            <w:sz w:val="24"/>
            <w:szCs w:val="24"/>
          </w:rPr>
          <w:t>https://library.samhsa.gov/sites/default/files/SAMHSA_Digital_Download/pep21-pl-guide-6.pdf</w:t>
        </w:r>
      </w:hyperlink>
    </w:p>
    <w:p w14:paraId="402CD5EF" w14:textId="09A0145A" w:rsidR="00CD6BCC" w:rsidRPr="00467A1B" w:rsidRDefault="00CD6BCC" w:rsidP="629A8A76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629A8A76">
        <w:rPr>
          <w:rFonts w:eastAsiaTheme="minorEastAsia"/>
          <w:sz w:val="24"/>
          <w:szCs w:val="24"/>
        </w:rPr>
        <w:t xml:space="preserve">Pennsylvania Office of Vocational Rehabilitation. (2023). </w:t>
      </w:r>
      <w:r w:rsidRPr="629A8A76">
        <w:rPr>
          <w:rFonts w:eastAsiaTheme="minorEastAsia"/>
          <w:i/>
          <w:iCs/>
          <w:sz w:val="24"/>
          <w:szCs w:val="24"/>
        </w:rPr>
        <w:t>Employment services for individuals with disabilities</w:t>
      </w:r>
      <w:r w:rsidRPr="629A8A76">
        <w:rPr>
          <w:rFonts w:eastAsiaTheme="minorEastAsia"/>
          <w:sz w:val="24"/>
          <w:szCs w:val="24"/>
        </w:rPr>
        <w:t xml:space="preserve">. Pennsylvania Office of Vocational Rehabilitation. </w:t>
      </w:r>
      <w:hyperlink r:id="rId12">
        <w:r w:rsidRPr="629A8A76">
          <w:rPr>
            <w:rStyle w:val="Hyperlink"/>
            <w:rFonts w:eastAsiaTheme="minorEastAsia"/>
            <w:sz w:val="24"/>
            <w:szCs w:val="24"/>
          </w:rPr>
          <w:t>https://www.dli.pa.gov/individuals/Disability-Support/Pages/OVR.aspx</w:t>
        </w:r>
      </w:hyperlink>
    </w:p>
    <w:p w14:paraId="4765CDA3" w14:textId="76E60CB3" w:rsidR="00CA001B" w:rsidRPr="00CA001B" w:rsidRDefault="00CA001B" w:rsidP="00CA001B">
      <w:pPr>
        <w:rPr>
          <w:rFonts w:eastAsiaTheme="minorEastAsia"/>
          <w:sz w:val="24"/>
          <w:szCs w:val="24"/>
        </w:rPr>
      </w:pPr>
    </w:p>
    <w:sectPr w:rsidR="00CA001B" w:rsidRPr="00CA0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93F6D"/>
    <w:multiLevelType w:val="hybridMultilevel"/>
    <w:tmpl w:val="DDFA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A1010"/>
    <w:multiLevelType w:val="hybridMultilevel"/>
    <w:tmpl w:val="D776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138B4"/>
    <w:multiLevelType w:val="multilevel"/>
    <w:tmpl w:val="1522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80E9F"/>
    <w:multiLevelType w:val="hybridMultilevel"/>
    <w:tmpl w:val="CD5A747C"/>
    <w:lvl w:ilvl="0" w:tplc="1D06D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CC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A1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28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83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67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0A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81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F6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47FE3"/>
    <w:multiLevelType w:val="multilevel"/>
    <w:tmpl w:val="DF60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F3947"/>
    <w:multiLevelType w:val="multilevel"/>
    <w:tmpl w:val="1918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754860">
    <w:abstractNumId w:val="5"/>
  </w:num>
  <w:num w:numId="2" w16cid:durableId="1604535445">
    <w:abstractNumId w:val="0"/>
  </w:num>
  <w:num w:numId="3" w16cid:durableId="543834948">
    <w:abstractNumId w:val="1"/>
  </w:num>
  <w:num w:numId="4" w16cid:durableId="1084491707">
    <w:abstractNumId w:val="3"/>
  </w:num>
  <w:num w:numId="5" w16cid:durableId="860899023">
    <w:abstractNumId w:val="2"/>
  </w:num>
  <w:num w:numId="6" w16cid:durableId="679939054">
    <w:abstractNumId w:val="7"/>
  </w:num>
  <w:num w:numId="7" w16cid:durableId="1601572706">
    <w:abstractNumId w:val="6"/>
  </w:num>
  <w:num w:numId="8" w16cid:durableId="174976490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15D1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14C5D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2989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0D3E"/>
    <w:rsid w:val="002E13D5"/>
    <w:rsid w:val="002E1451"/>
    <w:rsid w:val="002E4B20"/>
    <w:rsid w:val="002F560C"/>
    <w:rsid w:val="00302603"/>
    <w:rsid w:val="0030458E"/>
    <w:rsid w:val="00306906"/>
    <w:rsid w:val="00310603"/>
    <w:rsid w:val="00314033"/>
    <w:rsid w:val="0031701D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69D6"/>
    <w:rsid w:val="003623FA"/>
    <w:rsid w:val="00363CDA"/>
    <w:rsid w:val="0036595F"/>
    <w:rsid w:val="003703C2"/>
    <w:rsid w:val="00370EC5"/>
    <w:rsid w:val="00374A83"/>
    <w:rsid w:val="00375929"/>
    <w:rsid w:val="003850F8"/>
    <w:rsid w:val="003854D6"/>
    <w:rsid w:val="00390CC0"/>
    <w:rsid w:val="003920D6"/>
    <w:rsid w:val="00392A11"/>
    <w:rsid w:val="00392E9D"/>
    <w:rsid w:val="00392F3F"/>
    <w:rsid w:val="003A5C13"/>
    <w:rsid w:val="003B236F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3F7655"/>
    <w:rsid w:val="00401B57"/>
    <w:rsid w:val="00405E83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67A1B"/>
    <w:rsid w:val="00473D6F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38D5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122C"/>
    <w:rsid w:val="00505BFA"/>
    <w:rsid w:val="00513639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4F86"/>
    <w:rsid w:val="005704E8"/>
    <w:rsid w:val="00573CE0"/>
    <w:rsid w:val="00576DF2"/>
    <w:rsid w:val="00586B35"/>
    <w:rsid w:val="00593859"/>
    <w:rsid w:val="005A04A3"/>
    <w:rsid w:val="005A2132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5E4D"/>
    <w:rsid w:val="006368B1"/>
    <w:rsid w:val="00637391"/>
    <w:rsid w:val="00637757"/>
    <w:rsid w:val="0064092D"/>
    <w:rsid w:val="006477B0"/>
    <w:rsid w:val="00660839"/>
    <w:rsid w:val="006627D9"/>
    <w:rsid w:val="0066416B"/>
    <w:rsid w:val="006647B4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41BF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C498B"/>
    <w:rsid w:val="007D3281"/>
    <w:rsid w:val="007D47F7"/>
    <w:rsid w:val="007E2F8D"/>
    <w:rsid w:val="007E5C04"/>
    <w:rsid w:val="007F018E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6F8"/>
    <w:rsid w:val="00943FDF"/>
    <w:rsid w:val="00944A6E"/>
    <w:rsid w:val="00951C75"/>
    <w:rsid w:val="009560B4"/>
    <w:rsid w:val="0096551B"/>
    <w:rsid w:val="00982DC4"/>
    <w:rsid w:val="00986460"/>
    <w:rsid w:val="00986CF0"/>
    <w:rsid w:val="009903B7"/>
    <w:rsid w:val="00991629"/>
    <w:rsid w:val="00993336"/>
    <w:rsid w:val="00995086"/>
    <w:rsid w:val="0099569F"/>
    <w:rsid w:val="009B368D"/>
    <w:rsid w:val="009B7A9B"/>
    <w:rsid w:val="009C3884"/>
    <w:rsid w:val="009C3E27"/>
    <w:rsid w:val="009E3338"/>
    <w:rsid w:val="009E4FD9"/>
    <w:rsid w:val="009E58EB"/>
    <w:rsid w:val="009F45A2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7273"/>
    <w:rsid w:val="00A70F4D"/>
    <w:rsid w:val="00A75338"/>
    <w:rsid w:val="00A8026A"/>
    <w:rsid w:val="00A8103C"/>
    <w:rsid w:val="00A81306"/>
    <w:rsid w:val="00A831E2"/>
    <w:rsid w:val="00A861C4"/>
    <w:rsid w:val="00AA433F"/>
    <w:rsid w:val="00AA4DC1"/>
    <w:rsid w:val="00AC0396"/>
    <w:rsid w:val="00AC58EA"/>
    <w:rsid w:val="00AC5F09"/>
    <w:rsid w:val="00AD5147"/>
    <w:rsid w:val="00AD5FE9"/>
    <w:rsid w:val="00AE172B"/>
    <w:rsid w:val="00AE70AF"/>
    <w:rsid w:val="00AF207D"/>
    <w:rsid w:val="00AF2600"/>
    <w:rsid w:val="00AF53F5"/>
    <w:rsid w:val="00AF68AE"/>
    <w:rsid w:val="00AF6AE1"/>
    <w:rsid w:val="00B05149"/>
    <w:rsid w:val="00B05AF7"/>
    <w:rsid w:val="00B05F4A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3F36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015D0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0EB9"/>
    <w:rsid w:val="00C41C89"/>
    <w:rsid w:val="00C41D74"/>
    <w:rsid w:val="00C4394A"/>
    <w:rsid w:val="00C528F6"/>
    <w:rsid w:val="00C6767F"/>
    <w:rsid w:val="00C678DD"/>
    <w:rsid w:val="00C7066A"/>
    <w:rsid w:val="00C71AFD"/>
    <w:rsid w:val="00C72E83"/>
    <w:rsid w:val="00C80B59"/>
    <w:rsid w:val="00C80C75"/>
    <w:rsid w:val="00C81FB6"/>
    <w:rsid w:val="00C8376A"/>
    <w:rsid w:val="00C841CB"/>
    <w:rsid w:val="00C852DF"/>
    <w:rsid w:val="00C852F3"/>
    <w:rsid w:val="00C95461"/>
    <w:rsid w:val="00CA001B"/>
    <w:rsid w:val="00CA128F"/>
    <w:rsid w:val="00CA6F2B"/>
    <w:rsid w:val="00CB5978"/>
    <w:rsid w:val="00CB6EEB"/>
    <w:rsid w:val="00CC6C2C"/>
    <w:rsid w:val="00CD2009"/>
    <w:rsid w:val="00CD4202"/>
    <w:rsid w:val="00CD6BCC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665"/>
    <w:rsid w:val="00D31D03"/>
    <w:rsid w:val="00D3229B"/>
    <w:rsid w:val="00D32634"/>
    <w:rsid w:val="00D35C1A"/>
    <w:rsid w:val="00D365E7"/>
    <w:rsid w:val="00D41F71"/>
    <w:rsid w:val="00D42AD0"/>
    <w:rsid w:val="00D42B0B"/>
    <w:rsid w:val="00D47D61"/>
    <w:rsid w:val="00D56736"/>
    <w:rsid w:val="00D57552"/>
    <w:rsid w:val="00D644C3"/>
    <w:rsid w:val="00D656E6"/>
    <w:rsid w:val="00D673E6"/>
    <w:rsid w:val="00D72051"/>
    <w:rsid w:val="00D753E5"/>
    <w:rsid w:val="00D76665"/>
    <w:rsid w:val="00D81CE1"/>
    <w:rsid w:val="00D96487"/>
    <w:rsid w:val="00D9700F"/>
    <w:rsid w:val="00DA0B51"/>
    <w:rsid w:val="00DA5304"/>
    <w:rsid w:val="00DB1657"/>
    <w:rsid w:val="00DB2604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1AC6"/>
    <w:rsid w:val="00E06390"/>
    <w:rsid w:val="00E100CC"/>
    <w:rsid w:val="00E11386"/>
    <w:rsid w:val="00E13504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0CA6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0456"/>
    <w:rsid w:val="00ED2744"/>
    <w:rsid w:val="00ED7DEE"/>
    <w:rsid w:val="00EE0606"/>
    <w:rsid w:val="00EF0BC4"/>
    <w:rsid w:val="00EF2193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B7AE3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DBB74A"/>
    <w:rsid w:val="0359EE64"/>
    <w:rsid w:val="038760C6"/>
    <w:rsid w:val="038D1F75"/>
    <w:rsid w:val="03A6789B"/>
    <w:rsid w:val="0427FC35"/>
    <w:rsid w:val="047787AB"/>
    <w:rsid w:val="04B64773"/>
    <w:rsid w:val="0682E37C"/>
    <w:rsid w:val="06977F9B"/>
    <w:rsid w:val="06EAAF39"/>
    <w:rsid w:val="0708EB1D"/>
    <w:rsid w:val="0721A78F"/>
    <w:rsid w:val="07258104"/>
    <w:rsid w:val="072EF7DE"/>
    <w:rsid w:val="08986E24"/>
    <w:rsid w:val="090F1D5D"/>
    <w:rsid w:val="09F3B5D9"/>
    <w:rsid w:val="0A0262AC"/>
    <w:rsid w:val="0A5EF8CA"/>
    <w:rsid w:val="0AFB8869"/>
    <w:rsid w:val="0B0C13EA"/>
    <w:rsid w:val="0B24DCFF"/>
    <w:rsid w:val="0B28A4C1"/>
    <w:rsid w:val="0BA0817F"/>
    <w:rsid w:val="0BFA0C78"/>
    <w:rsid w:val="0D60FBEB"/>
    <w:rsid w:val="0DAAC4EA"/>
    <w:rsid w:val="0ED2BE70"/>
    <w:rsid w:val="0F431990"/>
    <w:rsid w:val="10AC7C7E"/>
    <w:rsid w:val="10C1BCE7"/>
    <w:rsid w:val="120413F8"/>
    <w:rsid w:val="1228B7C3"/>
    <w:rsid w:val="14748318"/>
    <w:rsid w:val="15075E68"/>
    <w:rsid w:val="166BF629"/>
    <w:rsid w:val="171726E9"/>
    <w:rsid w:val="17AC23DA"/>
    <w:rsid w:val="17AEFFE0"/>
    <w:rsid w:val="181720A0"/>
    <w:rsid w:val="18AB30C4"/>
    <w:rsid w:val="18E45DBE"/>
    <w:rsid w:val="19315CA6"/>
    <w:rsid w:val="1C7F94FD"/>
    <w:rsid w:val="1CB874BE"/>
    <w:rsid w:val="1D2E17AF"/>
    <w:rsid w:val="1D526A46"/>
    <w:rsid w:val="1DB4B423"/>
    <w:rsid w:val="1E1440CF"/>
    <w:rsid w:val="1E348DBB"/>
    <w:rsid w:val="1ED2A520"/>
    <w:rsid w:val="1F09231E"/>
    <w:rsid w:val="1F4D718C"/>
    <w:rsid w:val="1F56B4C4"/>
    <w:rsid w:val="1F840FCD"/>
    <w:rsid w:val="1FB735BF"/>
    <w:rsid w:val="20614F10"/>
    <w:rsid w:val="20C3889C"/>
    <w:rsid w:val="20CB41FF"/>
    <w:rsid w:val="21DB316C"/>
    <w:rsid w:val="2230C7B3"/>
    <w:rsid w:val="22C3B443"/>
    <w:rsid w:val="23C89BDF"/>
    <w:rsid w:val="23C97117"/>
    <w:rsid w:val="249C4660"/>
    <w:rsid w:val="26140D7C"/>
    <w:rsid w:val="2654DE10"/>
    <w:rsid w:val="26BEDFB9"/>
    <w:rsid w:val="27013A12"/>
    <w:rsid w:val="2748F495"/>
    <w:rsid w:val="277A123C"/>
    <w:rsid w:val="2783789F"/>
    <w:rsid w:val="28FDB6E1"/>
    <w:rsid w:val="2944694B"/>
    <w:rsid w:val="298B3514"/>
    <w:rsid w:val="29DABA36"/>
    <w:rsid w:val="2A21D0B0"/>
    <w:rsid w:val="2A912016"/>
    <w:rsid w:val="2B370A71"/>
    <w:rsid w:val="2B7EACF2"/>
    <w:rsid w:val="2BD4AB35"/>
    <w:rsid w:val="2D3E8F2C"/>
    <w:rsid w:val="2D7188A7"/>
    <w:rsid w:val="2D9B41CC"/>
    <w:rsid w:val="2E854748"/>
    <w:rsid w:val="2F254C1B"/>
    <w:rsid w:val="2F37546A"/>
    <w:rsid w:val="2FA3BD1B"/>
    <w:rsid w:val="2FF7FAF2"/>
    <w:rsid w:val="301285C5"/>
    <w:rsid w:val="31F5785D"/>
    <w:rsid w:val="33295F52"/>
    <w:rsid w:val="33C694BD"/>
    <w:rsid w:val="33F8BD3E"/>
    <w:rsid w:val="33FB9944"/>
    <w:rsid w:val="34ACAF9A"/>
    <w:rsid w:val="34BED915"/>
    <w:rsid w:val="3586F7C2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FED95"/>
    <w:rsid w:val="398F1A52"/>
    <w:rsid w:val="399506C8"/>
    <w:rsid w:val="39F35BAD"/>
    <w:rsid w:val="3A33B65B"/>
    <w:rsid w:val="3A53ADF5"/>
    <w:rsid w:val="3A7631F8"/>
    <w:rsid w:val="3B4CDFC6"/>
    <w:rsid w:val="3BB6D307"/>
    <w:rsid w:val="3CA5E29C"/>
    <w:rsid w:val="3D35D905"/>
    <w:rsid w:val="3E6139F6"/>
    <w:rsid w:val="3F09AC0B"/>
    <w:rsid w:val="4018E681"/>
    <w:rsid w:val="40680D0A"/>
    <w:rsid w:val="40AF50C4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5A72084"/>
    <w:rsid w:val="463F0AD1"/>
    <w:rsid w:val="464C3436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D4B3429"/>
    <w:rsid w:val="4D9D63E8"/>
    <w:rsid w:val="4E9339EA"/>
    <w:rsid w:val="4F92BA46"/>
    <w:rsid w:val="5066219B"/>
    <w:rsid w:val="51A501A0"/>
    <w:rsid w:val="51B5158C"/>
    <w:rsid w:val="51D60D20"/>
    <w:rsid w:val="52476E39"/>
    <w:rsid w:val="525F5E1D"/>
    <w:rsid w:val="5434476B"/>
    <w:rsid w:val="54906C2C"/>
    <w:rsid w:val="57F4105D"/>
    <w:rsid w:val="58669B8C"/>
    <w:rsid w:val="5AAFD75D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247BA1"/>
    <w:rsid w:val="5DDA977D"/>
    <w:rsid w:val="5F322F64"/>
    <w:rsid w:val="5F713596"/>
    <w:rsid w:val="611317FC"/>
    <w:rsid w:val="619860E1"/>
    <w:rsid w:val="628BD625"/>
    <w:rsid w:val="62957277"/>
    <w:rsid w:val="629A8A76"/>
    <w:rsid w:val="629B787B"/>
    <w:rsid w:val="634FB7D6"/>
    <w:rsid w:val="6442C1DA"/>
    <w:rsid w:val="6448369D"/>
    <w:rsid w:val="644AB8BE"/>
    <w:rsid w:val="64EB5FFE"/>
    <w:rsid w:val="6592E70F"/>
    <w:rsid w:val="674510CE"/>
    <w:rsid w:val="674A1340"/>
    <w:rsid w:val="67ECF54D"/>
    <w:rsid w:val="682328F9"/>
    <w:rsid w:val="68E4FF82"/>
    <w:rsid w:val="69BEF95A"/>
    <w:rsid w:val="69DCA55C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F544106"/>
    <w:rsid w:val="700F5599"/>
    <w:rsid w:val="701EC574"/>
    <w:rsid w:val="706F71D5"/>
    <w:rsid w:val="70CF0851"/>
    <w:rsid w:val="70D4612E"/>
    <w:rsid w:val="70FA2901"/>
    <w:rsid w:val="7117B366"/>
    <w:rsid w:val="71A83899"/>
    <w:rsid w:val="71E30B63"/>
    <w:rsid w:val="71FD281C"/>
    <w:rsid w:val="72F9714A"/>
    <w:rsid w:val="7363BE46"/>
    <w:rsid w:val="736DA0ED"/>
    <w:rsid w:val="7450649C"/>
    <w:rsid w:val="74973265"/>
    <w:rsid w:val="74A39617"/>
    <w:rsid w:val="750183C8"/>
    <w:rsid w:val="75592DEA"/>
    <w:rsid w:val="75887E15"/>
    <w:rsid w:val="764FB9DC"/>
    <w:rsid w:val="76E9661C"/>
    <w:rsid w:val="77594A32"/>
    <w:rsid w:val="77FB619B"/>
    <w:rsid w:val="78411210"/>
    <w:rsid w:val="785315DE"/>
    <w:rsid w:val="78D9DED7"/>
    <w:rsid w:val="796A988E"/>
    <w:rsid w:val="7ACB93E4"/>
    <w:rsid w:val="7C16CF11"/>
    <w:rsid w:val="7C8D6340"/>
    <w:rsid w:val="7D04A9C7"/>
    <w:rsid w:val="7DC3FC71"/>
    <w:rsid w:val="7DCD32AE"/>
    <w:rsid w:val="7DF2E58E"/>
    <w:rsid w:val="7ECD04AE"/>
    <w:rsid w:val="7F1637FE"/>
    <w:rsid w:val="7F36BFE4"/>
    <w:rsid w:val="7F9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98558853-41B8-4723-9D57-5B583074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5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  <w:style w:type="character" w:customStyle="1" w:styleId="Heading3Char">
    <w:name w:val="Heading 3 Char"/>
    <w:basedOn w:val="DefaultParagraphFont"/>
    <w:link w:val="Heading3"/>
    <w:uiPriority w:val="9"/>
    <w:semiHidden/>
    <w:rsid w:val="00E135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li.pa.gov/individuals/Disability-Support/Pages/OVR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brary.samhsa.gov/sites/default/files/SAMHSA_Digital_Download/pep21-pl-guide-6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pa.gov/employment-resourc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entralpacareerlink.org/individual-services/specialized-servic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P2A3NJ5CMAVY-993345139-41444</_dlc_DocId>
    <_dlc_DocIdUrl xmlns="e2a3c3e7-7426-4151-8c50-1673f5abcf0a">
      <Url>https://pitt.sharepoint.com/sites/PERU.CHI/_layouts/15/DocIdRedir.aspx?ID=P2A3NJ5CMAVY-993345139-41444</Url>
      <Description>P2A3NJ5CMAVY-993345139-41444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2" ma:contentTypeDescription="Create a new document." ma:contentTypeScope="" ma:versionID="7a7e32c34c1cdd171524a4ea3337560b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7ede529e0938f8c792348be9d88d0de8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customXml/itemProps2.xml><?xml version="1.0" encoding="utf-8"?>
<ds:datastoreItem xmlns:ds="http://schemas.openxmlformats.org/officeDocument/2006/customXml" ds:itemID="{6CD813B7-709F-40C4-904C-2281AB1D7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3231</Characters>
  <Application>Microsoft Office Word</Application>
  <DocSecurity>0</DocSecurity>
  <Lines>95</Lines>
  <Paragraphs>49</Paragraphs>
  <ScaleCrop>false</ScaleCrop>
  <Company>University of Pittsburgh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Lisa Boyd</cp:lastModifiedBy>
  <cp:revision>4</cp:revision>
  <dcterms:created xsi:type="dcterms:W3CDTF">2025-02-20T17:56:00Z</dcterms:created>
  <dcterms:modified xsi:type="dcterms:W3CDTF">2025-02-26T02:33:00Z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2c84252c-b29f-4943-bfd5-94a29e4cc0ae</vt:lpwstr>
  </property>
</Properties>
</file>