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2D5EDF" w:rsidRDefault="002D5EDF" w:rsidP="002D5EDF">
      <w:pPr>
        <w:rPr>
          <w:rFonts w:ascii="Arial Narrow" w:eastAsia="Arial Narrow" w:hAnsi="Arial Narrow" w:cs="Arial Narrow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54AB5797" wp14:editId="4C4C176B">
            <wp:extent cx="5920377" cy="105600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0377" cy="10560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C73EC16" w14:textId="77777777" w:rsidR="002D5EDF" w:rsidRDefault="002D5EDF" w:rsidP="002D5EDF">
      <w:pPr>
        <w:spacing w:before="120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HealthChoices PCMH Learning Network</w:t>
      </w:r>
    </w:p>
    <w:p w14:paraId="1C1C5A7A" w14:textId="77777777" w:rsidR="002D5EDF" w:rsidRDefault="002D5EDF" w:rsidP="002D5EDF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Post-Hospital Follow-up and Readmission Prevention Sprint</w:t>
      </w:r>
    </w:p>
    <w:p w14:paraId="460646A8" w14:textId="77777777" w:rsidR="002D5EDF" w:rsidRDefault="002D5EDF" w:rsidP="002D5EDF">
      <w:pPr>
        <w:jc w:val="center"/>
        <w:rPr>
          <w:rFonts w:ascii="Arial Narrow" w:eastAsia="Arial Narrow" w:hAnsi="Arial Narrow" w:cs="Arial Narrow"/>
          <w:b/>
          <w:bCs/>
          <w:sz w:val="24"/>
          <w:szCs w:val="24"/>
        </w:rPr>
      </w:pPr>
      <w:r w:rsidRPr="5330C07A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Wednesday,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May</w:t>
      </w:r>
      <w:r w:rsidRPr="5330C07A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7th</w:t>
      </w:r>
      <w:r w:rsidRPr="5330C07A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 at 10:30 a.m. – 12:00 p.m. via Zoom</w:t>
      </w:r>
    </w:p>
    <w:p w14:paraId="0A37501D" w14:textId="77777777" w:rsidR="002D5EDF" w:rsidRDefault="002D5EDF" w:rsidP="002D5EDF">
      <w:pPr>
        <w:jc w:val="both"/>
        <w:rPr>
          <w:rFonts w:ascii="Arial Narrow" w:eastAsia="Arial Narrow" w:hAnsi="Arial Narrow" w:cs="Arial Narrow"/>
          <w:b/>
          <w:sz w:val="24"/>
          <w:szCs w:val="24"/>
          <w:u w:val="single"/>
        </w:rPr>
      </w:pPr>
    </w:p>
    <w:p w14:paraId="6B869708" w14:textId="761D7CE9" w:rsidR="002D5EDF" w:rsidRPr="00B32E85" w:rsidRDefault="0E01AF12" w:rsidP="0E01AF12">
      <w:pPr>
        <w:jc w:val="center"/>
        <w:rPr>
          <w:rFonts w:ascii="Arial Narrow" w:eastAsia="Arial Narrow" w:hAnsi="Arial Narrow" w:cs="Arial Narrow"/>
          <w:b/>
          <w:bCs/>
          <w:color w:val="23496D"/>
          <w:sz w:val="24"/>
          <w:szCs w:val="24"/>
        </w:rPr>
      </w:pPr>
      <w:r w:rsidRPr="0E01AF12">
        <w:rPr>
          <w:rFonts w:ascii="Arial Narrow" w:eastAsia="Arial Narrow" w:hAnsi="Arial Narrow" w:cs="Arial Narrow"/>
          <w:b/>
          <w:bCs/>
          <w:color w:val="23496D"/>
          <w:sz w:val="24"/>
          <w:szCs w:val="24"/>
        </w:rPr>
        <w:t xml:space="preserve">Register: </w:t>
      </w:r>
      <w:hyperlink r:id="rId8">
        <w:r w:rsidRPr="0E01AF12">
          <w:rPr>
            <w:rStyle w:val="Hyperlink"/>
            <w:rFonts w:ascii="Arial" w:eastAsia="Arial" w:hAnsi="Arial" w:cs="Arial"/>
          </w:rPr>
          <w:t>Wednesday, May 7</w:t>
        </w:r>
        <w:r w:rsidRPr="0E01AF12">
          <w:rPr>
            <w:rStyle w:val="Hyperlink"/>
            <w:rFonts w:ascii="Arial" w:eastAsia="Arial" w:hAnsi="Arial" w:cs="Arial"/>
            <w:vertAlign w:val="superscript"/>
          </w:rPr>
          <w:t>th</w:t>
        </w:r>
        <w:r w:rsidRPr="0E01AF12">
          <w:rPr>
            <w:rStyle w:val="Hyperlink"/>
            <w:rFonts w:ascii="Arial" w:eastAsia="Arial" w:hAnsi="Arial" w:cs="Arial"/>
            <w:color w:val="1155CC"/>
          </w:rPr>
          <w:t xml:space="preserve"> at 10:30 a.m.-12 p.m. via Zoom</w:t>
        </w:r>
      </w:hyperlink>
    </w:p>
    <w:p w14:paraId="5DAB6C7B" w14:textId="77777777" w:rsidR="002D5EDF" w:rsidRPr="00B32E85" w:rsidRDefault="002D5EDF" w:rsidP="002D5EDF">
      <w:pPr>
        <w:rPr>
          <w:rFonts w:ascii="Arial Narrow" w:eastAsia="Arial Narrow" w:hAnsi="Arial Narrow" w:cs="Arial Narrow"/>
          <w:b/>
          <w:bCs/>
          <w:color w:val="23496D"/>
          <w:sz w:val="24"/>
          <w:szCs w:val="24"/>
          <w:u w:val="single"/>
        </w:rPr>
      </w:pPr>
    </w:p>
    <w:p w14:paraId="0531BC1C" w14:textId="77777777" w:rsidR="002D5EDF" w:rsidRDefault="002D5EDF" w:rsidP="002D5EDF">
      <w:pPr>
        <w:rPr>
          <w:rFonts w:ascii="Arial Narrow" w:eastAsia="Arial Narrow" w:hAnsi="Arial Narrow" w:cs="Arial Narrow"/>
          <w:b/>
          <w:bCs/>
          <w:sz w:val="24"/>
          <w:szCs w:val="24"/>
          <w:u w:val="single"/>
        </w:rPr>
      </w:pPr>
      <w:r w:rsidRPr="40C0EE64">
        <w:rPr>
          <w:rFonts w:ascii="Arial Narrow" w:eastAsia="Arial Narrow" w:hAnsi="Arial Narrow" w:cs="Arial Narrow"/>
          <w:b/>
          <w:bCs/>
          <w:sz w:val="24"/>
          <w:szCs w:val="24"/>
          <w:u w:val="single"/>
        </w:rPr>
        <w:t>Learning Objectives:</w:t>
      </w:r>
    </w:p>
    <w:p w14:paraId="02EB378F" w14:textId="77777777" w:rsidR="002D5EDF" w:rsidRPr="00B32E85" w:rsidRDefault="002D5EDF" w:rsidP="002D5EDF">
      <w:pPr>
        <w:rPr>
          <w:rFonts w:ascii="Arial Narrow" w:eastAsia="Arial Narrow" w:hAnsi="Arial Narrow" w:cs="Arial Narrow"/>
          <w:b/>
          <w:bCs/>
          <w:sz w:val="24"/>
          <w:szCs w:val="24"/>
          <w:u w:val="single"/>
        </w:rPr>
      </w:pPr>
    </w:p>
    <w:p w14:paraId="58F8084F" w14:textId="77777777" w:rsidR="002D5EDF" w:rsidRDefault="002D5EDF" w:rsidP="002D5EDF">
      <w:pPr>
        <w:numPr>
          <w:ilvl w:val="0"/>
          <w:numId w:val="6"/>
        </w:numPr>
        <w:rPr>
          <w:rFonts w:ascii="Arial Narrow" w:eastAsia="Arial Narrow" w:hAnsi="Arial Narrow" w:cs="Arial Narrow"/>
          <w:lang w:val="en-US"/>
        </w:rPr>
      </w:pPr>
      <w:r w:rsidRPr="2CF07106">
        <w:rPr>
          <w:rFonts w:ascii="Arial Narrow" w:eastAsia="Arial Narrow" w:hAnsi="Arial Narrow" w:cs="Arial Narrow"/>
          <w:sz w:val="24"/>
          <w:szCs w:val="24"/>
          <w:lang w:val="en-US"/>
        </w:rPr>
        <w:t>Describe progress in implementing key interventions.</w:t>
      </w:r>
    </w:p>
    <w:p w14:paraId="5E6A7061" w14:textId="77777777" w:rsidR="002D5EDF" w:rsidRDefault="002D5EDF" w:rsidP="002D5EDF">
      <w:pPr>
        <w:numPr>
          <w:ilvl w:val="0"/>
          <w:numId w:val="6"/>
        </w:numPr>
        <w:rPr>
          <w:rFonts w:ascii="Arial Narrow" w:eastAsia="Arial Narrow" w:hAnsi="Arial Narrow" w:cs="Arial Narrow"/>
          <w:sz w:val="24"/>
          <w:szCs w:val="24"/>
          <w:lang w:val="en-US"/>
        </w:rPr>
      </w:pPr>
      <w:r w:rsidRPr="4A264F5C">
        <w:rPr>
          <w:rFonts w:ascii="Arial Narrow" w:eastAsia="Arial Narrow" w:hAnsi="Arial Narrow" w:cs="Arial Narrow"/>
          <w:sz w:val="24"/>
          <w:szCs w:val="24"/>
          <w:lang w:val="en-US"/>
        </w:rPr>
        <w:t>Collaborate on finding solutions to common obstacles encountered in implementing interventions.</w:t>
      </w:r>
    </w:p>
    <w:p w14:paraId="6A05A809" w14:textId="1CBB884B" w:rsidR="002D5EDF" w:rsidRPr="002D5EDF" w:rsidRDefault="35EF7B01" w:rsidP="002D5EDF">
      <w:pPr>
        <w:numPr>
          <w:ilvl w:val="0"/>
          <w:numId w:val="6"/>
        </w:numPr>
        <w:rPr>
          <w:rFonts w:ascii="Arial Narrow" w:eastAsia="Arial Narrow" w:hAnsi="Arial Narrow" w:cs="Arial Narrow"/>
          <w:sz w:val="24"/>
          <w:szCs w:val="24"/>
          <w:lang w:val="en-US"/>
        </w:rPr>
      </w:pPr>
      <w:r w:rsidRPr="35EF7B01">
        <w:rPr>
          <w:rFonts w:ascii="Arial Narrow" w:eastAsia="Arial Narrow" w:hAnsi="Arial Narrow" w:cs="Arial Narrow"/>
          <w:sz w:val="24"/>
          <w:szCs w:val="24"/>
          <w:lang w:val="en-US"/>
        </w:rPr>
        <w:t>Describe best practices for inpatient/outpatient connections in transitions of care.</w:t>
      </w:r>
    </w:p>
    <w:p w14:paraId="5A39BBE3" w14:textId="77777777" w:rsidR="002D5EDF" w:rsidRDefault="002D5EDF" w:rsidP="002D5EDF">
      <w:pPr>
        <w:rPr>
          <w:rFonts w:ascii="Arial Narrow" w:eastAsia="Arial Narrow" w:hAnsi="Arial Narrow" w:cs="Arial Narrow"/>
          <w:b/>
          <w:bCs/>
          <w:color w:val="000000"/>
          <w:sz w:val="24"/>
          <w:szCs w:val="24"/>
          <w:u w:val="single"/>
        </w:rPr>
      </w:pPr>
    </w:p>
    <w:p w14:paraId="4F16FDF9" w14:textId="77777777" w:rsidR="002D5EDF" w:rsidRDefault="002D5EDF" w:rsidP="002D5EDF">
      <w:pPr>
        <w:rPr>
          <w:rFonts w:ascii="Arial Narrow" w:eastAsia="Arial Narrow" w:hAnsi="Arial Narrow" w:cs="Arial Narrow"/>
          <w:b/>
          <w:bCs/>
          <w:color w:val="000000"/>
          <w:sz w:val="24"/>
          <w:szCs w:val="24"/>
          <w:u w:val="single"/>
        </w:rPr>
      </w:pPr>
      <w:r w:rsidRPr="40C0EE64">
        <w:rPr>
          <w:rFonts w:ascii="Arial Narrow" w:eastAsia="Arial Narrow" w:hAnsi="Arial Narrow" w:cs="Arial Narrow"/>
          <w:b/>
          <w:bCs/>
          <w:color w:val="000000" w:themeColor="text1"/>
          <w:sz w:val="24"/>
          <w:szCs w:val="24"/>
          <w:u w:val="single"/>
        </w:rPr>
        <w:t>Agenda:</w:t>
      </w:r>
    </w:p>
    <w:p w14:paraId="41C8F396" w14:textId="77777777" w:rsidR="002D5EDF" w:rsidRDefault="002D5EDF" w:rsidP="002D5EDF">
      <w:pPr>
        <w:rPr>
          <w:rFonts w:ascii="Arial Narrow" w:eastAsia="Arial Narrow" w:hAnsi="Arial Narrow" w:cs="Arial Narrow"/>
          <w:b/>
          <w:bCs/>
          <w:color w:val="000000"/>
          <w:sz w:val="24"/>
          <w:szCs w:val="24"/>
          <w:u w:val="single"/>
        </w:rPr>
      </w:pPr>
    </w:p>
    <w:p w14:paraId="2693DEF1" w14:textId="77777777" w:rsidR="002D5EDF" w:rsidRPr="002D5EDF" w:rsidRDefault="002D5EDF" w:rsidP="002D5EDF">
      <w:pPr>
        <w:rPr>
          <w:rFonts w:ascii="Arial Narrow" w:eastAsia="Arial Narrow" w:hAnsi="Arial Narrow" w:cs="Arial Narrow"/>
          <w:sz w:val="24"/>
          <w:szCs w:val="24"/>
          <w:lang w:val="en-US"/>
        </w:rPr>
      </w:pPr>
      <w:bookmarkStart w:id="0" w:name="_heading=h.2et92p0" w:colFirst="0" w:colLast="0"/>
      <w:bookmarkEnd w:id="0"/>
      <w:r>
        <w:rPr>
          <w:rFonts w:ascii="Arial Narrow" w:eastAsia="Arial Narrow" w:hAnsi="Arial Narrow" w:cs="Arial Narrow"/>
          <w:sz w:val="24"/>
          <w:szCs w:val="24"/>
        </w:rPr>
        <w:t>10:30 a.m. to 10:40 a.m. –</w:t>
      </w:r>
      <w:r w:rsidRPr="0FAE8534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 Welcome </w:t>
      </w:r>
      <w:bookmarkStart w:id="1" w:name="_heading=h.tyjcwt" w:colFirst="0" w:colLast="0"/>
      <w:bookmarkEnd w:id="1"/>
      <w:r>
        <w:rPr>
          <w:rFonts w:ascii="Arial Narrow" w:eastAsia="Arial Narrow" w:hAnsi="Arial Narrow" w:cs="Arial Narrow"/>
          <w:sz w:val="24"/>
          <w:szCs w:val="24"/>
        </w:rPr>
        <w:t xml:space="preserve">&amp; </w:t>
      </w:r>
      <w:r>
        <w:rPr>
          <w:rFonts w:ascii="Arial Narrow" w:hAnsi="Arial Narrow" w:cs="Arial"/>
          <w:b/>
          <w:bCs/>
          <w:color w:val="222222"/>
          <w:sz w:val="24"/>
          <w:szCs w:val="24"/>
          <w:shd w:val="clear" w:color="auto" w:fill="FFFFFF"/>
        </w:rPr>
        <w:t>Review of First Sprint</w:t>
      </w:r>
    </w:p>
    <w:p w14:paraId="67E66556" w14:textId="55569372" w:rsidR="43E0CB2E" w:rsidRPr="007F2EF8" w:rsidRDefault="43E0CB2E" w:rsidP="43E0CB2E">
      <w:pPr>
        <w:pStyle w:val="ListParagraph"/>
        <w:numPr>
          <w:ilvl w:val="0"/>
          <w:numId w:val="2"/>
        </w:numPr>
        <w:rPr>
          <w:rFonts w:ascii="Arial Narrow" w:hAnsi="Arial Narrow" w:cs="Arial"/>
          <w:color w:val="222222"/>
          <w:sz w:val="24"/>
          <w:szCs w:val="24"/>
        </w:rPr>
      </w:pPr>
      <w:r w:rsidRPr="007F2EF8">
        <w:rPr>
          <w:rFonts w:ascii="Arial Narrow" w:hAnsi="Arial Narrow" w:cs="Arial"/>
          <w:color w:val="222222"/>
          <w:sz w:val="24"/>
          <w:szCs w:val="24"/>
        </w:rPr>
        <w:t>Measure definitions</w:t>
      </w:r>
    </w:p>
    <w:p w14:paraId="0C6D4D54" w14:textId="383FF727" w:rsidR="43E0CB2E" w:rsidRPr="007F2EF8" w:rsidRDefault="43E0CB2E" w:rsidP="43E0CB2E">
      <w:pPr>
        <w:pStyle w:val="ListParagraph"/>
        <w:numPr>
          <w:ilvl w:val="0"/>
          <w:numId w:val="2"/>
        </w:numPr>
        <w:rPr>
          <w:rFonts w:ascii="Arial Narrow" w:hAnsi="Arial Narrow" w:cs="Arial"/>
          <w:b/>
          <w:bCs/>
          <w:color w:val="222222"/>
          <w:sz w:val="24"/>
          <w:szCs w:val="24"/>
        </w:rPr>
      </w:pPr>
      <w:r w:rsidRPr="007F2EF8">
        <w:rPr>
          <w:rFonts w:ascii="Arial Narrow" w:hAnsi="Arial Narrow" w:cs="Arial"/>
          <w:color w:val="222222"/>
          <w:sz w:val="24"/>
          <w:szCs w:val="24"/>
        </w:rPr>
        <w:t>List of key interventions</w:t>
      </w:r>
    </w:p>
    <w:p w14:paraId="2337952A" w14:textId="16887EDB" w:rsidR="43E0CB2E" w:rsidRPr="007F2EF8" w:rsidRDefault="43E0CB2E" w:rsidP="43E0CB2E">
      <w:pPr>
        <w:pStyle w:val="ListParagraph"/>
        <w:numPr>
          <w:ilvl w:val="0"/>
          <w:numId w:val="2"/>
        </w:numPr>
        <w:rPr>
          <w:rFonts w:ascii="Arial Narrow" w:hAnsi="Arial Narrow" w:cs="Arial"/>
          <w:b/>
          <w:bCs/>
          <w:color w:val="222222"/>
          <w:sz w:val="24"/>
          <w:szCs w:val="24"/>
        </w:rPr>
      </w:pPr>
      <w:r w:rsidRPr="007F2EF8">
        <w:rPr>
          <w:rFonts w:ascii="Arial Narrow" w:hAnsi="Arial Narrow" w:cs="Arial"/>
          <w:color w:val="222222"/>
          <w:sz w:val="24"/>
          <w:szCs w:val="24"/>
        </w:rPr>
        <w:t>PDSA diagram – where we are</w:t>
      </w:r>
      <w:r w:rsidRPr="007F2EF8">
        <w:rPr>
          <w:sz w:val="24"/>
          <w:szCs w:val="24"/>
        </w:rPr>
        <w:tab/>
      </w:r>
    </w:p>
    <w:p w14:paraId="72A3D3EC" w14:textId="77777777" w:rsidR="002D5EDF" w:rsidRDefault="002D5EDF" w:rsidP="002D5EDF">
      <w:pPr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14:paraId="38CEB339" w14:textId="05D1823F" w:rsidR="002D5EDF" w:rsidRDefault="7A438194" w:rsidP="002D5EDF">
      <w:pPr>
        <w:rPr>
          <w:rFonts w:ascii="Arial Narrow" w:eastAsia="Arial Narrow" w:hAnsi="Arial Narrow" w:cs="Arial Narrow"/>
          <w:b/>
          <w:bCs/>
          <w:sz w:val="24"/>
          <w:szCs w:val="24"/>
        </w:rPr>
      </w:pPr>
      <w:r w:rsidRPr="7A438194">
        <w:rPr>
          <w:rFonts w:ascii="Arial Narrow" w:eastAsia="Arial Narrow" w:hAnsi="Arial Narrow" w:cs="Arial Narrow"/>
          <w:sz w:val="24"/>
          <w:szCs w:val="24"/>
        </w:rPr>
        <w:t xml:space="preserve">10:40 a.m. to 11:10 a.m. – </w:t>
      </w:r>
      <w:r w:rsidRPr="7A438194">
        <w:rPr>
          <w:rFonts w:ascii="Arial Narrow" w:eastAsia="Arial Narrow" w:hAnsi="Arial Narrow" w:cs="Arial Narrow"/>
          <w:b/>
          <w:bCs/>
          <w:sz w:val="24"/>
          <w:szCs w:val="24"/>
        </w:rPr>
        <w:t>Breakouts: Intervention Updates</w:t>
      </w:r>
    </w:p>
    <w:p w14:paraId="7444E746" w14:textId="0ABF3803" w:rsidR="001B79CF" w:rsidRPr="007F2EF8" w:rsidRDefault="7A438194" w:rsidP="43E0CB2E">
      <w:pPr>
        <w:numPr>
          <w:ilvl w:val="0"/>
          <w:numId w:val="7"/>
        </w:numPr>
        <w:rPr>
          <w:rFonts w:ascii="Arial Narrow" w:eastAsia="Arial Narrow" w:hAnsi="Arial Narrow" w:cs="Arial Narrow"/>
          <w:sz w:val="24"/>
          <w:szCs w:val="24"/>
          <w:lang w:val="en-US"/>
        </w:rPr>
      </w:pPr>
      <w:r w:rsidRPr="7A438194">
        <w:rPr>
          <w:rFonts w:ascii="Arial Narrow" w:eastAsia="Arial Narrow" w:hAnsi="Arial Narrow" w:cs="Arial Narrow"/>
          <w:sz w:val="24"/>
          <w:szCs w:val="24"/>
          <w:lang w:val="en-US"/>
        </w:rPr>
        <w:t>How were approaches or ideas from the last session incorporated into your processes?</w:t>
      </w:r>
    </w:p>
    <w:p w14:paraId="0D0B940D" w14:textId="77777777" w:rsidR="002D5EDF" w:rsidRPr="002D5EDF" w:rsidRDefault="002D5EDF" w:rsidP="002D5EDF">
      <w:pPr>
        <w:rPr>
          <w:rFonts w:ascii="Arial Narrow" w:eastAsia="Arial Narrow" w:hAnsi="Arial Narrow" w:cs="Arial Narrow"/>
          <w:b/>
          <w:bCs/>
          <w:sz w:val="24"/>
          <w:szCs w:val="24"/>
        </w:rPr>
      </w:pPr>
    </w:p>
    <w:p w14:paraId="3C89006D" w14:textId="758B64F7" w:rsidR="00FE4BA4" w:rsidRDefault="7A438194" w:rsidP="00FE4BA4">
      <w:pPr>
        <w:rPr>
          <w:rFonts w:ascii="Arial Narrow" w:eastAsia="Arial Narrow" w:hAnsi="Arial Narrow" w:cs="Arial Narrow"/>
          <w:b/>
          <w:bCs/>
          <w:sz w:val="24"/>
          <w:szCs w:val="24"/>
        </w:rPr>
      </w:pPr>
      <w:r w:rsidRPr="7A438194">
        <w:rPr>
          <w:rFonts w:ascii="Arial Narrow" w:eastAsia="Arial Narrow" w:hAnsi="Arial Narrow" w:cs="Arial Narrow"/>
          <w:sz w:val="24"/>
          <w:szCs w:val="24"/>
        </w:rPr>
        <w:t xml:space="preserve">11:10 a.m. to 11:20 a.m. – </w:t>
      </w:r>
      <w:r w:rsidRPr="7A438194">
        <w:rPr>
          <w:rFonts w:ascii="Arial Narrow" w:eastAsia="Arial Narrow" w:hAnsi="Arial Narrow" w:cs="Arial Narrow"/>
          <w:b/>
          <w:bCs/>
          <w:sz w:val="24"/>
          <w:szCs w:val="24"/>
        </w:rPr>
        <w:t>Takeaways</w:t>
      </w:r>
    </w:p>
    <w:p w14:paraId="7EB9E4BC" w14:textId="77777777" w:rsidR="00FE4BA4" w:rsidRDefault="00FE4BA4" w:rsidP="43E0CB2E">
      <w:pPr>
        <w:rPr>
          <w:rFonts w:ascii="Arial Narrow" w:eastAsia="Arial Narrow" w:hAnsi="Arial Narrow" w:cs="Arial Narrow"/>
          <w:sz w:val="24"/>
          <w:szCs w:val="24"/>
        </w:rPr>
      </w:pPr>
    </w:p>
    <w:p w14:paraId="12624EF1" w14:textId="099775A9" w:rsidR="7A438194" w:rsidRDefault="4E7A99B2" w:rsidP="3FF58D5B">
      <w:pPr>
        <w:rPr>
          <w:rFonts w:ascii="Arial Narrow" w:eastAsia="Arial Narrow" w:hAnsi="Arial Narrow" w:cs="Arial Narrow"/>
          <w:sz w:val="24"/>
          <w:szCs w:val="24"/>
        </w:rPr>
      </w:pPr>
      <w:r w:rsidRPr="4E7A99B2">
        <w:rPr>
          <w:rFonts w:ascii="Arial Narrow" w:eastAsia="Arial Narrow" w:hAnsi="Arial Narrow" w:cs="Arial Narrow"/>
          <w:sz w:val="24"/>
          <w:szCs w:val="24"/>
        </w:rPr>
        <w:t xml:space="preserve">11:20 a.m. to 11:50 a.m. – </w:t>
      </w:r>
      <w:r w:rsidRPr="4E7A99B2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Presentation and Q&amp;A: Connecting Inpatient and Outpatient - </w:t>
      </w:r>
      <w:r w:rsidRPr="4E7A99B2">
        <w:rPr>
          <w:rFonts w:ascii="Arial Narrow" w:eastAsia="Arial Narrow" w:hAnsi="Arial Narrow" w:cs="Arial Narrow"/>
          <w:sz w:val="24"/>
          <w:szCs w:val="24"/>
        </w:rPr>
        <w:t>Leigh Wilson, MSW, Director of Care Management and Redesign Initiatives</w:t>
      </w:r>
      <w:r w:rsidR="003B6A83">
        <w:rPr>
          <w:rFonts w:ascii="Arial Narrow" w:eastAsia="Arial Narrow" w:hAnsi="Arial Narrow" w:cs="Arial Narrow"/>
          <w:sz w:val="24"/>
          <w:szCs w:val="24"/>
        </w:rPr>
        <w:t>;</w:t>
      </w:r>
      <w:r w:rsidRPr="4E7A99B2">
        <w:rPr>
          <w:rFonts w:ascii="Arial Narrow" w:eastAsia="Arial Narrow" w:hAnsi="Arial Narrow" w:cs="Arial Narrow"/>
          <w:sz w:val="24"/>
          <w:szCs w:val="24"/>
        </w:rPr>
        <w:t xml:space="preserve"> Jessica Cordero, Associate Director of Care Management Initiatives</w:t>
      </w:r>
      <w:r w:rsidR="003B6A83">
        <w:rPr>
          <w:rFonts w:ascii="Arial Narrow" w:eastAsia="Arial Narrow" w:hAnsi="Arial Narrow" w:cs="Arial Narrow"/>
          <w:sz w:val="24"/>
          <w:szCs w:val="24"/>
        </w:rPr>
        <w:t>;</w:t>
      </w:r>
      <w:r w:rsidRPr="4E7A99B2">
        <w:rPr>
          <w:rFonts w:ascii="Arial Narrow" w:eastAsia="Arial Narrow" w:hAnsi="Arial Narrow" w:cs="Arial Narrow"/>
          <w:sz w:val="24"/>
          <w:szCs w:val="24"/>
        </w:rPr>
        <w:t xml:space="preserve"> Marisol Caban, Community Health Worker, Camden Coalition of Healthcare Providers</w:t>
      </w:r>
    </w:p>
    <w:p w14:paraId="60061E4C" w14:textId="77777777" w:rsidR="002D5EDF" w:rsidRDefault="002D5EDF" w:rsidP="002D5EDF">
      <w:pPr>
        <w:rPr>
          <w:rFonts w:ascii="Arial Narrow" w:eastAsia="Arial Narrow" w:hAnsi="Arial Narrow" w:cs="Arial Narrow"/>
          <w:sz w:val="24"/>
          <w:szCs w:val="24"/>
        </w:rPr>
      </w:pPr>
    </w:p>
    <w:p w14:paraId="5B1AB9EF" w14:textId="77777777" w:rsidR="002D5EDF" w:rsidRDefault="002D5EDF" w:rsidP="002D5EDF">
      <w:pPr>
        <w:rPr>
          <w:rFonts w:ascii="Arial Narrow" w:eastAsia="Arial Narrow" w:hAnsi="Arial Narrow" w:cs="Arial Narrow"/>
          <w:sz w:val="24"/>
          <w:szCs w:val="24"/>
        </w:rPr>
      </w:pPr>
      <w:r w:rsidRPr="259E0BBD">
        <w:rPr>
          <w:rFonts w:ascii="Arial Narrow" w:eastAsia="Arial Narrow" w:hAnsi="Arial Narrow" w:cs="Arial Narrow"/>
          <w:sz w:val="24"/>
          <w:szCs w:val="24"/>
        </w:rPr>
        <w:t>11:50 a.m. to 12:00 p.m. –</w:t>
      </w:r>
      <w:r w:rsidRPr="259E0BBD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 Sprint Timeline, Next Steps &amp; Evaluation</w:t>
      </w:r>
    </w:p>
    <w:p w14:paraId="44EAFD9C" w14:textId="77777777" w:rsidR="00E46D9A" w:rsidRDefault="00E46D9A" w:rsidP="35EF7B01">
      <w:pPr>
        <w:pStyle w:val="ListParagraph"/>
      </w:pPr>
    </w:p>
    <w:sectPr w:rsidR="00E46D9A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0CCEA" w14:textId="77777777" w:rsidR="00163F47" w:rsidRDefault="00163F47">
      <w:r>
        <w:separator/>
      </w:r>
    </w:p>
  </w:endnote>
  <w:endnote w:type="continuationSeparator" w:id="0">
    <w:p w14:paraId="1AE07B15" w14:textId="77777777" w:rsidR="00163F47" w:rsidRDefault="00163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ABF81" w14:textId="77777777" w:rsidR="00E46D9A" w:rsidRDefault="00E82CB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 Narrow" w:eastAsia="Arial Narrow" w:hAnsi="Arial Narrow" w:cs="Arial Narrow"/>
        <w:color w:val="000000"/>
      </w:rPr>
    </w:pPr>
    <w:r>
      <w:rPr>
        <w:rFonts w:ascii="Arial Narrow" w:eastAsia="Arial Narrow" w:hAnsi="Arial Narrow" w:cs="Arial Narrow"/>
        <w:color w:val="000000"/>
      </w:rPr>
      <w:t xml:space="preserve">Page </w:t>
    </w:r>
    <w:r>
      <w:rPr>
        <w:rFonts w:ascii="Arial Narrow" w:eastAsia="Arial Narrow" w:hAnsi="Arial Narrow" w:cs="Arial Narrow"/>
        <w:b/>
        <w:color w:val="000000"/>
      </w:rPr>
      <w:fldChar w:fldCharType="begin"/>
    </w:r>
    <w:r>
      <w:rPr>
        <w:rFonts w:ascii="Arial Narrow" w:eastAsia="Arial Narrow" w:hAnsi="Arial Narrow" w:cs="Arial Narrow"/>
        <w:b/>
        <w:color w:val="000000"/>
      </w:rPr>
      <w:instrText>PAGE</w:instrText>
    </w:r>
    <w:r>
      <w:rPr>
        <w:rFonts w:ascii="Arial Narrow" w:eastAsia="Arial Narrow" w:hAnsi="Arial Narrow" w:cs="Arial Narrow"/>
        <w:b/>
        <w:color w:val="000000"/>
      </w:rPr>
      <w:fldChar w:fldCharType="separate"/>
    </w:r>
    <w:r>
      <w:rPr>
        <w:rFonts w:ascii="Arial Narrow" w:eastAsia="Arial Narrow" w:hAnsi="Arial Narrow" w:cs="Arial Narrow"/>
        <w:b/>
        <w:noProof/>
        <w:color w:val="000000"/>
      </w:rPr>
      <w:t>1</w:t>
    </w:r>
    <w:r>
      <w:rPr>
        <w:rFonts w:ascii="Arial Narrow" w:eastAsia="Arial Narrow" w:hAnsi="Arial Narrow" w:cs="Arial Narrow"/>
        <w:b/>
        <w:color w:val="000000"/>
      </w:rPr>
      <w:fldChar w:fldCharType="end"/>
    </w:r>
    <w:r>
      <w:rPr>
        <w:rFonts w:ascii="Arial Narrow" w:eastAsia="Arial Narrow" w:hAnsi="Arial Narrow" w:cs="Arial Narrow"/>
        <w:color w:val="000000"/>
      </w:rPr>
      <w:t xml:space="preserve"> of </w:t>
    </w:r>
    <w:r>
      <w:rPr>
        <w:rFonts w:ascii="Arial Narrow" w:eastAsia="Arial Narrow" w:hAnsi="Arial Narrow" w:cs="Arial Narrow"/>
        <w:b/>
        <w:color w:val="000000"/>
      </w:rPr>
      <w:fldChar w:fldCharType="begin"/>
    </w:r>
    <w:r>
      <w:rPr>
        <w:rFonts w:ascii="Arial Narrow" w:eastAsia="Arial Narrow" w:hAnsi="Arial Narrow" w:cs="Arial Narrow"/>
        <w:b/>
        <w:color w:val="000000"/>
      </w:rPr>
      <w:instrText>NUMPAGES</w:instrText>
    </w:r>
    <w:r>
      <w:rPr>
        <w:rFonts w:ascii="Arial Narrow" w:eastAsia="Arial Narrow" w:hAnsi="Arial Narrow" w:cs="Arial Narrow"/>
        <w:b/>
        <w:color w:val="000000"/>
      </w:rPr>
      <w:fldChar w:fldCharType="separate"/>
    </w:r>
    <w:r>
      <w:rPr>
        <w:rFonts w:ascii="Arial Narrow" w:eastAsia="Arial Narrow" w:hAnsi="Arial Narrow" w:cs="Arial Narrow"/>
        <w:b/>
        <w:noProof/>
        <w:color w:val="000000"/>
      </w:rPr>
      <w:t>1</w:t>
    </w:r>
    <w:r>
      <w:rPr>
        <w:rFonts w:ascii="Arial Narrow" w:eastAsia="Arial Narrow" w:hAnsi="Arial Narrow" w:cs="Arial Narrow"/>
        <w:b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96B85" w14:textId="77777777" w:rsidR="00163F47" w:rsidRDefault="00163F47">
      <w:r>
        <w:separator/>
      </w:r>
    </w:p>
  </w:footnote>
  <w:footnote w:type="continuationSeparator" w:id="0">
    <w:p w14:paraId="2032F269" w14:textId="77777777" w:rsidR="00163F47" w:rsidRDefault="00163F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E53E8"/>
    <w:multiLevelType w:val="hybridMultilevel"/>
    <w:tmpl w:val="59EE7B78"/>
    <w:lvl w:ilvl="0" w:tplc="319A4CA6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E4563522" w:tentative="1">
      <w:start w:val="1"/>
      <w:numFmt w:val="bullet"/>
      <w:lvlText w:val="•"/>
      <w:lvlJc w:val="left"/>
      <w:pPr>
        <w:tabs>
          <w:tab w:val="num" w:pos="1440"/>
        </w:tabs>
        <w:ind w:left="1800" w:hanging="360"/>
      </w:pPr>
      <w:rPr>
        <w:rFonts w:ascii="Arial" w:hAnsi="Arial" w:hint="default"/>
      </w:rPr>
    </w:lvl>
    <w:lvl w:ilvl="2" w:tplc="A574E514" w:tentative="1">
      <w:start w:val="1"/>
      <w:numFmt w:val="bullet"/>
      <w:lvlText w:val="•"/>
      <w:lvlJc w:val="left"/>
      <w:pPr>
        <w:tabs>
          <w:tab w:val="num" w:pos="2160"/>
        </w:tabs>
        <w:ind w:left="2520" w:hanging="360"/>
      </w:pPr>
      <w:rPr>
        <w:rFonts w:ascii="Arial" w:hAnsi="Arial" w:hint="default"/>
      </w:rPr>
    </w:lvl>
    <w:lvl w:ilvl="3" w:tplc="F7AAE900" w:tentative="1">
      <w:start w:val="1"/>
      <w:numFmt w:val="bullet"/>
      <w:lvlText w:val="•"/>
      <w:lvlJc w:val="left"/>
      <w:pPr>
        <w:tabs>
          <w:tab w:val="num" w:pos="2880"/>
        </w:tabs>
        <w:ind w:left="3240" w:hanging="360"/>
      </w:pPr>
      <w:rPr>
        <w:rFonts w:ascii="Arial" w:hAnsi="Arial" w:hint="default"/>
      </w:rPr>
    </w:lvl>
    <w:lvl w:ilvl="4" w:tplc="38488606" w:tentative="1">
      <w:start w:val="1"/>
      <w:numFmt w:val="bullet"/>
      <w:lvlText w:val="•"/>
      <w:lvlJc w:val="left"/>
      <w:pPr>
        <w:tabs>
          <w:tab w:val="num" w:pos="3600"/>
        </w:tabs>
        <w:ind w:left="3960" w:hanging="360"/>
      </w:pPr>
      <w:rPr>
        <w:rFonts w:ascii="Arial" w:hAnsi="Arial" w:hint="default"/>
      </w:rPr>
    </w:lvl>
    <w:lvl w:ilvl="5" w:tplc="218A1C42" w:tentative="1">
      <w:start w:val="1"/>
      <w:numFmt w:val="bullet"/>
      <w:lvlText w:val="•"/>
      <w:lvlJc w:val="left"/>
      <w:pPr>
        <w:tabs>
          <w:tab w:val="num" w:pos="4320"/>
        </w:tabs>
        <w:ind w:left="4680" w:hanging="360"/>
      </w:pPr>
      <w:rPr>
        <w:rFonts w:ascii="Arial" w:hAnsi="Arial" w:hint="default"/>
      </w:rPr>
    </w:lvl>
    <w:lvl w:ilvl="6" w:tplc="5AAAAEF6" w:tentative="1">
      <w:start w:val="1"/>
      <w:numFmt w:val="bullet"/>
      <w:lvlText w:val="•"/>
      <w:lvlJc w:val="left"/>
      <w:pPr>
        <w:tabs>
          <w:tab w:val="num" w:pos="5040"/>
        </w:tabs>
        <w:ind w:left="5400" w:hanging="360"/>
      </w:pPr>
      <w:rPr>
        <w:rFonts w:ascii="Arial" w:hAnsi="Arial" w:hint="default"/>
      </w:rPr>
    </w:lvl>
    <w:lvl w:ilvl="7" w:tplc="A9CC8172" w:tentative="1">
      <w:start w:val="1"/>
      <w:numFmt w:val="bullet"/>
      <w:lvlText w:val="•"/>
      <w:lvlJc w:val="left"/>
      <w:pPr>
        <w:tabs>
          <w:tab w:val="num" w:pos="5760"/>
        </w:tabs>
        <w:ind w:left="6120" w:hanging="360"/>
      </w:pPr>
      <w:rPr>
        <w:rFonts w:ascii="Arial" w:hAnsi="Arial" w:hint="default"/>
      </w:rPr>
    </w:lvl>
    <w:lvl w:ilvl="8" w:tplc="8DD47954" w:tentative="1">
      <w:start w:val="1"/>
      <w:numFmt w:val="bullet"/>
      <w:lvlText w:val="•"/>
      <w:lvlJc w:val="left"/>
      <w:pPr>
        <w:tabs>
          <w:tab w:val="num" w:pos="6480"/>
        </w:tabs>
        <w:ind w:left="6840" w:hanging="360"/>
      </w:pPr>
      <w:rPr>
        <w:rFonts w:ascii="Arial" w:hAnsi="Arial" w:hint="default"/>
      </w:rPr>
    </w:lvl>
  </w:abstractNum>
  <w:abstractNum w:abstractNumId="1" w15:restartNumberingAfterBreak="0">
    <w:nsid w:val="1B3751F0"/>
    <w:multiLevelType w:val="hybridMultilevel"/>
    <w:tmpl w:val="F370D54C"/>
    <w:lvl w:ilvl="0" w:tplc="5B0A25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52EE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1285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D227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58B9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F6E9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6C40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6C79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8C3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D10C4"/>
    <w:multiLevelType w:val="hybridMultilevel"/>
    <w:tmpl w:val="E97CC5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831E57B"/>
    <w:multiLevelType w:val="hybridMultilevel"/>
    <w:tmpl w:val="D6E47AE0"/>
    <w:lvl w:ilvl="0" w:tplc="551812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20F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7CD0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244E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62E8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6868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0C77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38E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4A65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8F572C"/>
    <w:multiLevelType w:val="hybridMultilevel"/>
    <w:tmpl w:val="D662EFBA"/>
    <w:lvl w:ilvl="0" w:tplc="7354E6B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5A62FD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02C7A4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0AC09C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AA9D1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0FE6E0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6F0412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52C894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B5CE2F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FA2A40C"/>
    <w:multiLevelType w:val="hybridMultilevel"/>
    <w:tmpl w:val="2CB8D39A"/>
    <w:lvl w:ilvl="0" w:tplc="7A70B4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FA8D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D66A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72FB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D400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C40E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3619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5E4A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207A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AE7D6E"/>
    <w:multiLevelType w:val="hybridMultilevel"/>
    <w:tmpl w:val="EB000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009723">
    <w:abstractNumId w:val="3"/>
  </w:num>
  <w:num w:numId="2" w16cid:durableId="628050007">
    <w:abstractNumId w:val="4"/>
  </w:num>
  <w:num w:numId="3" w16cid:durableId="1333873777">
    <w:abstractNumId w:val="5"/>
  </w:num>
  <w:num w:numId="4" w16cid:durableId="827015131">
    <w:abstractNumId w:val="1"/>
  </w:num>
  <w:num w:numId="5" w16cid:durableId="1086340603">
    <w:abstractNumId w:val="6"/>
  </w:num>
  <w:num w:numId="6" w16cid:durableId="302319342">
    <w:abstractNumId w:val="2"/>
  </w:num>
  <w:num w:numId="7" w16cid:durableId="774978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EDF"/>
    <w:rsid w:val="0013392A"/>
    <w:rsid w:val="00142F34"/>
    <w:rsid w:val="00163F47"/>
    <w:rsid w:val="001B79CF"/>
    <w:rsid w:val="002D5EDF"/>
    <w:rsid w:val="003B6A83"/>
    <w:rsid w:val="004F599C"/>
    <w:rsid w:val="006021A0"/>
    <w:rsid w:val="006111D8"/>
    <w:rsid w:val="007F2EF8"/>
    <w:rsid w:val="008A7F79"/>
    <w:rsid w:val="008E6A61"/>
    <w:rsid w:val="00E46D9A"/>
    <w:rsid w:val="00E82CB1"/>
    <w:rsid w:val="00ED5D4F"/>
    <w:rsid w:val="00F95DDC"/>
    <w:rsid w:val="00FE4BA4"/>
    <w:rsid w:val="01B6D79A"/>
    <w:rsid w:val="0E01AF12"/>
    <w:rsid w:val="35EF7B01"/>
    <w:rsid w:val="3FF58D5B"/>
    <w:rsid w:val="43E0CB2E"/>
    <w:rsid w:val="4E7A99B2"/>
    <w:rsid w:val="5FEA97E4"/>
    <w:rsid w:val="7A438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9A583"/>
  <w15:chartTrackingRefBased/>
  <w15:docId w15:val="{1621799B-34AA-4BF6-8E4D-A2549987C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EDF"/>
    <w:pPr>
      <w:spacing w:after="0" w:line="240" w:lineRule="auto"/>
    </w:pPr>
    <w:rPr>
      <w:rFonts w:ascii="Calibri" w:eastAsia="Calibri" w:hAnsi="Calibri" w:cs="Calibri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ED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D5ED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4B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3980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meeting/register/Bc7p3SbiTvGrq3VSLVHXb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Lasky</dc:creator>
  <cp:keywords/>
  <dc:description/>
  <cp:lastModifiedBy>Lisa Boyd</cp:lastModifiedBy>
  <cp:revision>13</cp:revision>
  <cp:lastPrinted>2025-04-14T19:35:00Z</cp:lastPrinted>
  <dcterms:created xsi:type="dcterms:W3CDTF">2025-04-09T16:23:00Z</dcterms:created>
  <dcterms:modified xsi:type="dcterms:W3CDTF">2025-05-05T19:14:00Z</dcterms:modified>
</cp:coreProperties>
</file>