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2D595" w14:textId="77777777" w:rsidR="004F7459" w:rsidRPr="00E61507" w:rsidRDefault="001A2F95" w:rsidP="009D3626">
      <w:pPr>
        <w:pStyle w:val="Title"/>
        <w:jc w:val="center"/>
        <w:rPr>
          <w:sz w:val="40"/>
          <w:szCs w:val="40"/>
        </w:rPr>
      </w:pPr>
      <w:r w:rsidRPr="00E61507">
        <w:rPr>
          <w:sz w:val="40"/>
          <w:szCs w:val="40"/>
        </w:rPr>
        <w:t>UPMC-GoHealth Urgent Care Advanced Practice Provider Procedure Workshop</w:t>
      </w:r>
    </w:p>
    <w:p w14:paraId="79568FCB" w14:textId="77777777" w:rsidR="009D3626" w:rsidRPr="009D3626" w:rsidRDefault="009D3626" w:rsidP="009D3626"/>
    <w:p w14:paraId="01B8AED1" w14:textId="77777777" w:rsidR="004F7459" w:rsidRDefault="001A2F95" w:rsidP="009D3626">
      <w:pPr>
        <w:spacing w:after="40"/>
        <w:jc w:val="center"/>
      </w:pPr>
      <w:r>
        <w:t>Date: 1/29/2026</w:t>
      </w:r>
      <w:r>
        <w:br/>
        <w:t>Location: UPMC-GoHealth Urgent Care, 5039 Peach St., Erie, PA 16509</w:t>
      </w:r>
    </w:p>
    <w:p w14:paraId="25173ACE" w14:textId="0F686016" w:rsidR="004F7459" w:rsidRDefault="001A2F95" w:rsidP="009D3626">
      <w:pPr>
        <w:spacing w:after="40"/>
        <w:jc w:val="center"/>
      </w:pPr>
      <w:r>
        <w:t>Course Director</w:t>
      </w:r>
      <w:r w:rsidR="009D3626">
        <w:t>s</w:t>
      </w:r>
      <w:r>
        <w:t>: Dr. Peter Kang and Mary Newkirk, CRNP</w:t>
      </w:r>
    </w:p>
    <w:p w14:paraId="0737B121" w14:textId="77777777" w:rsidR="004F7459" w:rsidRDefault="001A2F95" w:rsidP="009D3626">
      <w:pPr>
        <w:spacing w:after="40"/>
        <w:jc w:val="center"/>
      </w:pPr>
      <w:r>
        <w:t>Presenters: Michelle Finet, PA-C and Dr. David Figucia</w:t>
      </w:r>
    </w:p>
    <w:p w14:paraId="7E93039E" w14:textId="77777777" w:rsidR="004F7459" w:rsidRDefault="001A2F95">
      <w:pPr>
        <w:pStyle w:val="Heading1"/>
        <w:jc w:val="center"/>
      </w:pPr>
      <w:r>
        <w:t>Learning Objectives</w:t>
      </w:r>
    </w:p>
    <w:p w14:paraId="68FED349" w14:textId="77777777" w:rsidR="004F7459" w:rsidRDefault="001A2F95">
      <w:r>
        <w:t>At the conclusion of this activity, the participant will be able to deploy best practices when it comes to the commonly performed procedures in urgent care such as suturing, splinting of orthopedic injuries, and other wound related care and commonly seen procedures in urgent care.</w:t>
      </w:r>
    </w:p>
    <w:p w14:paraId="12FC8059" w14:textId="77777777" w:rsidR="004F7459" w:rsidRDefault="001A2F95">
      <w:pPr>
        <w:pStyle w:val="Heading1"/>
        <w:jc w:val="center"/>
      </w:pPr>
      <w:r>
        <w:t>Agenda</w:t>
      </w:r>
    </w:p>
    <w:tbl>
      <w:tblPr>
        <w:tblStyle w:val="TableGrid"/>
        <w:tblW w:w="0" w:type="auto"/>
        <w:jc w:val="center"/>
        <w:tblLook w:val="04A0" w:firstRow="1" w:lastRow="0" w:firstColumn="1" w:lastColumn="0" w:noHBand="0" w:noVBand="1"/>
      </w:tblPr>
      <w:tblGrid>
        <w:gridCol w:w="3065"/>
        <w:gridCol w:w="3457"/>
        <w:gridCol w:w="2828"/>
      </w:tblGrid>
      <w:tr w:rsidR="00E61507" w14:paraId="401DFB07" w14:textId="7CE778B1" w:rsidTr="00E61507">
        <w:trPr>
          <w:jc w:val="center"/>
        </w:trPr>
        <w:tc>
          <w:tcPr>
            <w:tcW w:w="3065" w:type="dxa"/>
          </w:tcPr>
          <w:p w14:paraId="7BD48E3A" w14:textId="77777777" w:rsidR="00E61507" w:rsidRDefault="00E61507">
            <w:pPr>
              <w:jc w:val="center"/>
            </w:pPr>
            <w:r>
              <w:rPr>
                <w:b/>
              </w:rPr>
              <w:t>Time</w:t>
            </w:r>
          </w:p>
        </w:tc>
        <w:tc>
          <w:tcPr>
            <w:tcW w:w="3457" w:type="dxa"/>
          </w:tcPr>
          <w:p w14:paraId="2461343E" w14:textId="77777777" w:rsidR="00E61507" w:rsidRDefault="00E61507">
            <w:pPr>
              <w:jc w:val="center"/>
            </w:pPr>
            <w:r>
              <w:rPr>
                <w:b/>
              </w:rPr>
              <w:t>Activity</w:t>
            </w:r>
          </w:p>
        </w:tc>
        <w:tc>
          <w:tcPr>
            <w:tcW w:w="2828" w:type="dxa"/>
          </w:tcPr>
          <w:p w14:paraId="570E0EC4" w14:textId="38C74B0C" w:rsidR="00E61507" w:rsidRDefault="00E61507">
            <w:pPr>
              <w:jc w:val="center"/>
              <w:rPr>
                <w:b/>
              </w:rPr>
            </w:pPr>
            <w:r>
              <w:rPr>
                <w:b/>
              </w:rPr>
              <w:t>Speakers</w:t>
            </w:r>
          </w:p>
        </w:tc>
      </w:tr>
      <w:tr w:rsidR="00E61507" w14:paraId="02E34954" w14:textId="515967C5" w:rsidTr="00E61507">
        <w:trPr>
          <w:jc w:val="center"/>
        </w:trPr>
        <w:tc>
          <w:tcPr>
            <w:tcW w:w="3065" w:type="dxa"/>
          </w:tcPr>
          <w:p w14:paraId="5934007A" w14:textId="77777777" w:rsidR="00E61507" w:rsidRDefault="00E61507">
            <w:pPr>
              <w:jc w:val="center"/>
            </w:pPr>
            <w:r>
              <w:t>9:00 am – 9:15 am</w:t>
            </w:r>
          </w:p>
        </w:tc>
        <w:tc>
          <w:tcPr>
            <w:tcW w:w="3457" w:type="dxa"/>
          </w:tcPr>
          <w:p w14:paraId="3B03265B" w14:textId="5DA0A8E3" w:rsidR="00E61507" w:rsidRDefault="00E61507">
            <w:pPr>
              <w:jc w:val="center"/>
            </w:pPr>
            <w:r>
              <w:t>Welcome Remarks</w:t>
            </w:r>
          </w:p>
        </w:tc>
        <w:tc>
          <w:tcPr>
            <w:tcW w:w="2828" w:type="dxa"/>
          </w:tcPr>
          <w:p w14:paraId="6DEEBFFD" w14:textId="135F992E" w:rsidR="00E61507" w:rsidRDefault="00E61507">
            <w:pPr>
              <w:jc w:val="center"/>
            </w:pPr>
            <w:r>
              <w:t>Dr. Peter Kang and Mary Newkirk, CRNP</w:t>
            </w:r>
          </w:p>
        </w:tc>
      </w:tr>
      <w:tr w:rsidR="00E61507" w14:paraId="3570E4D7" w14:textId="7B483B6D" w:rsidTr="00E61507">
        <w:trPr>
          <w:jc w:val="center"/>
        </w:trPr>
        <w:tc>
          <w:tcPr>
            <w:tcW w:w="3065" w:type="dxa"/>
          </w:tcPr>
          <w:p w14:paraId="6480CDF1" w14:textId="77777777" w:rsidR="00E61507" w:rsidRDefault="00E61507">
            <w:pPr>
              <w:jc w:val="center"/>
            </w:pPr>
            <w:r>
              <w:t>9:15 am – 10:15 am</w:t>
            </w:r>
          </w:p>
        </w:tc>
        <w:tc>
          <w:tcPr>
            <w:tcW w:w="3457" w:type="dxa"/>
          </w:tcPr>
          <w:p w14:paraId="3C6979C2" w14:textId="77777777" w:rsidR="00E61507" w:rsidRDefault="00E61507">
            <w:pPr>
              <w:jc w:val="center"/>
            </w:pPr>
            <w:r>
              <w:t>Overview of wound repair and hands-on demonstration of wound repair techniques</w:t>
            </w:r>
          </w:p>
        </w:tc>
        <w:tc>
          <w:tcPr>
            <w:tcW w:w="2828" w:type="dxa"/>
          </w:tcPr>
          <w:p w14:paraId="1D1CC1CE" w14:textId="436956B7" w:rsidR="00E61507" w:rsidRDefault="00E61507">
            <w:pPr>
              <w:jc w:val="center"/>
            </w:pPr>
            <w:r>
              <w:t>Dr. Peter Kang, Dr. David Figucia, Mary Newkirk, CRNP, and Michelle Finet, PA-C</w:t>
            </w:r>
          </w:p>
        </w:tc>
      </w:tr>
      <w:tr w:rsidR="00E61507" w14:paraId="2E2EA3B7" w14:textId="7343C364" w:rsidTr="00E61507">
        <w:trPr>
          <w:jc w:val="center"/>
        </w:trPr>
        <w:tc>
          <w:tcPr>
            <w:tcW w:w="3065" w:type="dxa"/>
          </w:tcPr>
          <w:p w14:paraId="4707CC05" w14:textId="77777777" w:rsidR="00E61507" w:rsidRDefault="00E61507">
            <w:pPr>
              <w:jc w:val="center"/>
            </w:pPr>
            <w:r>
              <w:t>10:15 am – 10:30 am</w:t>
            </w:r>
          </w:p>
        </w:tc>
        <w:tc>
          <w:tcPr>
            <w:tcW w:w="3457" w:type="dxa"/>
          </w:tcPr>
          <w:p w14:paraId="112AB356" w14:textId="77777777" w:rsidR="00E61507" w:rsidRDefault="00E61507">
            <w:pPr>
              <w:jc w:val="center"/>
            </w:pPr>
            <w:r>
              <w:t>Break</w:t>
            </w:r>
          </w:p>
        </w:tc>
        <w:tc>
          <w:tcPr>
            <w:tcW w:w="2828" w:type="dxa"/>
          </w:tcPr>
          <w:p w14:paraId="09ABBF14" w14:textId="77777777" w:rsidR="00E61507" w:rsidRDefault="00E61507">
            <w:pPr>
              <w:jc w:val="center"/>
            </w:pPr>
          </w:p>
        </w:tc>
      </w:tr>
      <w:tr w:rsidR="00E61507" w14:paraId="4ECF206A" w14:textId="1CCE1D63" w:rsidTr="00E61507">
        <w:trPr>
          <w:jc w:val="center"/>
        </w:trPr>
        <w:tc>
          <w:tcPr>
            <w:tcW w:w="3065" w:type="dxa"/>
          </w:tcPr>
          <w:p w14:paraId="4E4B632B" w14:textId="77777777" w:rsidR="00E61507" w:rsidRDefault="00E61507">
            <w:pPr>
              <w:jc w:val="center"/>
            </w:pPr>
            <w:r>
              <w:t>10:30 am – 11:30 am</w:t>
            </w:r>
          </w:p>
        </w:tc>
        <w:tc>
          <w:tcPr>
            <w:tcW w:w="3457" w:type="dxa"/>
          </w:tcPr>
          <w:p w14:paraId="3D285199" w14:textId="77777777" w:rsidR="00E61507" w:rsidRDefault="00E61507">
            <w:pPr>
              <w:jc w:val="center"/>
            </w:pPr>
            <w:r>
              <w:t>Overview of orthopedic injuries and hands-on demonstration of fracture management, splinting, and reduction techniques</w:t>
            </w:r>
          </w:p>
        </w:tc>
        <w:tc>
          <w:tcPr>
            <w:tcW w:w="2828" w:type="dxa"/>
          </w:tcPr>
          <w:p w14:paraId="2A4A1E81" w14:textId="3172EFC4" w:rsidR="00E61507" w:rsidRDefault="00E61507">
            <w:pPr>
              <w:jc w:val="center"/>
            </w:pPr>
            <w:r>
              <w:t>Dr. Peter Kang, Dr. David Figucia, Mary Newkirk, CRNP, and Michelle Finet, PA-C</w:t>
            </w:r>
          </w:p>
        </w:tc>
      </w:tr>
      <w:tr w:rsidR="00E61507" w14:paraId="1599FB93" w14:textId="788115E6" w:rsidTr="00E61507">
        <w:trPr>
          <w:jc w:val="center"/>
        </w:trPr>
        <w:tc>
          <w:tcPr>
            <w:tcW w:w="3065" w:type="dxa"/>
          </w:tcPr>
          <w:p w14:paraId="7B1B676F" w14:textId="77777777" w:rsidR="00E61507" w:rsidRDefault="00E61507">
            <w:pPr>
              <w:jc w:val="center"/>
            </w:pPr>
            <w:r>
              <w:t>11:30 am – 11:45 am</w:t>
            </w:r>
          </w:p>
        </w:tc>
        <w:tc>
          <w:tcPr>
            <w:tcW w:w="3457" w:type="dxa"/>
          </w:tcPr>
          <w:p w14:paraId="655C00DD" w14:textId="77777777" w:rsidR="00E61507" w:rsidRDefault="00E61507">
            <w:pPr>
              <w:jc w:val="center"/>
            </w:pPr>
            <w:r>
              <w:t>Break</w:t>
            </w:r>
          </w:p>
        </w:tc>
        <w:tc>
          <w:tcPr>
            <w:tcW w:w="2828" w:type="dxa"/>
          </w:tcPr>
          <w:p w14:paraId="0B320CFF" w14:textId="77777777" w:rsidR="00E61507" w:rsidRDefault="00E61507">
            <w:pPr>
              <w:jc w:val="center"/>
            </w:pPr>
          </w:p>
        </w:tc>
      </w:tr>
      <w:tr w:rsidR="00E61507" w14:paraId="261E7D8E" w14:textId="1A295075" w:rsidTr="00E61507">
        <w:trPr>
          <w:jc w:val="center"/>
        </w:trPr>
        <w:tc>
          <w:tcPr>
            <w:tcW w:w="3065" w:type="dxa"/>
          </w:tcPr>
          <w:p w14:paraId="4F54EF59" w14:textId="77777777" w:rsidR="00E61507" w:rsidRDefault="00E61507">
            <w:pPr>
              <w:jc w:val="center"/>
            </w:pPr>
            <w:r>
              <w:t>11:45 am – 12:30 pm</w:t>
            </w:r>
          </w:p>
        </w:tc>
        <w:tc>
          <w:tcPr>
            <w:tcW w:w="3457" w:type="dxa"/>
          </w:tcPr>
          <w:p w14:paraId="086F04F9" w14:textId="77777777" w:rsidR="00E61507" w:rsidRDefault="00E61507">
            <w:pPr>
              <w:jc w:val="center"/>
            </w:pPr>
            <w:r>
              <w:t>Miscellaneous wound related care presentation with hands-on demonstration of the different tools and techniques as well as a review of other commonly seen procedures</w:t>
            </w:r>
          </w:p>
        </w:tc>
        <w:tc>
          <w:tcPr>
            <w:tcW w:w="2828" w:type="dxa"/>
          </w:tcPr>
          <w:p w14:paraId="3E00465C" w14:textId="2164F9E9" w:rsidR="00E61507" w:rsidRDefault="00E61507">
            <w:pPr>
              <w:jc w:val="center"/>
            </w:pPr>
            <w:r>
              <w:t>Dr. Peter Kang, Dr. David Figucia, Mary Newkirk, CRNP, and Michelle Finet, PA-C</w:t>
            </w:r>
          </w:p>
        </w:tc>
      </w:tr>
      <w:tr w:rsidR="00E61507" w14:paraId="67D0CA79" w14:textId="2B98178E" w:rsidTr="00E61507">
        <w:trPr>
          <w:jc w:val="center"/>
        </w:trPr>
        <w:tc>
          <w:tcPr>
            <w:tcW w:w="3065" w:type="dxa"/>
          </w:tcPr>
          <w:p w14:paraId="7AC373CB" w14:textId="77777777" w:rsidR="00E61507" w:rsidRDefault="00E61507">
            <w:pPr>
              <w:jc w:val="center"/>
            </w:pPr>
            <w:r>
              <w:t>12:30 pm</w:t>
            </w:r>
          </w:p>
        </w:tc>
        <w:tc>
          <w:tcPr>
            <w:tcW w:w="3457" w:type="dxa"/>
          </w:tcPr>
          <w:p w14:paraId="373E3054" w14:textId="77777777" w:rsidR="00E61507" w:rsidRDefault="00E61507">
            <w:pPr>
              <w:jc w:val="center"/>
            </w:pPr>
            <w:r>
              <w:t>Conclusion</w:t>
            </w:r>
          </w:p>
        </w:tc>
        <w:tc>
          <w:tcPr>
            <w:tcW w:w="2828" w:type="dxa"/>
          </w:tcPr>
          <w:p w14:paraId="04CC7E27" w14:textId="77777777" w:rsidR="00E61507" w:rsidRDefault="00E61507">
            <w:pPr>
              <w:jc w:val="center"/>
            </w:pPr>
          </w:p>
        </w:tc>
      </w:tr>
    </w:tbl>
    <w:p w14:paraId="4FF47A7E" w14:textId="77777777" w:rsidR="00A3681D" w:rsidRDefault="00A3681D"/>
    <w:sectPr w:rsidR="00A36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A2F95"/>
    <w:rsid w:val="001F40EA"/>
    <w:rsid w:val="002E51AB"/>
    <w:rsid w:val="00324B44"/>
    <w:rsid w:val="0036562D"/>
    <w:rsid w:val="004976E0"/>
    <w:rsid w:val="004F7459"/>
    <w:rsid w:val="005A534A"/>
    <w:rsid w:val="00827C87"/>
    <w:rsid w:val="009D3626"/>
    <w:rsid w:val="00A20880"/>
    <w:rsid w:val="00A352C8"/>
    <w:rsid w:val="00A3681D"/>
    <w:rsid w:val="00B41C2B"/>
    <w:rsid w:val="00BC0DD4"/>
    <w:rsid w:val="00C26D93"/>
    <w:rsid w:val="00C27141"/>
    <w:rsid w:val="00D32292"/>
    <w:rsid w:val="00D75435"/>
    <w:rsid w:val="00DA6C12"/>
    <w:rsid w:val="00DD1303"/>
    <w:rsid w:val="00DE5146"/>
    <w:rsid w:val="00DF2FBF"/>
    <w:rsid w:val="00E61507"/>
    <w:rsid w:val="00EB3D71"/>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42CA5"/>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1203</Characters>
  <Application>Microsoft Office Word</Application>
  <DocSecurity>4</DocSecurity>
  <Lines>60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Vanessa</dc:creator>
  <cp:keywords/>
  <dc:description/>
  <cp:lastModifiedBy>Larson, Vanessa</cp:lastModifiedBy>
  <cp:revision>2</cp:revision>
  <dcterms:created xsi:type="dcterms:W3CDTF">2025-12-10T15:56:00Z</dcterms:created>
  <dcterms:modified xsi:type="dcterms:W3CDTF">2025-12-10T15:56:00Z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2025-12-10T15:02:03Z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c58e72f6-8ed9-4575-a669-307f9d32947f</vt:lpwstr>
  </property>
  <property fmtid="{D5CDD505-2E9C-101B-9397-08002B2CF9AE}" pid="8" name="MSIP_Label_5e4b1be8-281e-475d-98b0-21c3457e5a46_ContentBits">
    <vt:lpwstr>0</vt:lpwstr>
  </property>
  <property fmtid="{D5CDD505-2E9C-101B-9397-08002B2CF9AE}" pid="9" name="MSIP_Label_5e4b1be8-281e-475d-98b0-21c3457e5a46_Tag">
    <vt:lpwstr>50, 3, 0, 1</vt:lpwstr>
  </property>
</Properties>
</file>