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549E" w:rsidR="002E13D5" w:rsidP="3A3D7F8B" w:rsidRDefault="04B64773" w14:paraId="20DAD98E" w14:noSpellErr="1" w14:textId="0EE5E5F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3A3D7F8B" w:rsidR="04B64773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COE Learning Network: </w:t>
      </w:r>
      <w:r w:rsidRPr="3A3D7F8B" w:rsidR="0941B699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The Peer Discipline as a Vital Element of the COE Interdisciplinary </w:t>
      </w:r>
      <w:r w:rsidRPr="3A3D7F8B" w:rsidR="0941B699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Team Structure</w:t>
      </w:r>
      <w:r w:rsidRPr="3A3D7F8B" w:rsidR="0941B699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  </w:t>
      </w:r>
    </w:p>
    <w:p w:rsidRPr="00F90BD6" w:rsidR="00693505" w:rsidP="0DAAC4EA" w:rsidRDefault="04B64773" w14:paraId="01111EBA" w14:textId="598946D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27A314C4">
        <w:rPr>
          <w:rStyle w:val="normaltextrun"/>
          <w:rFonts w:asciiTheme="minorHAnsi" w:hAnsiTheme="minorHAnsi" w:eastAsiaTheme="minorEastAsia" w:cstheme="minorBidi"/>
          <w:b/>
          <w:bCs/>
        </w:rPr>
        <w:t>Presenters:</w:t>
      </w:r>
      <w:r w:rsidRPr="27A314C4">
        <w:rPr>
          <w:rFonts w:asciiTheme="minorHAnsi" w:hAnsiTheme="minorHAnsi" w:eastAsiaTheme="minorEastAsia" w:cstheme="minorBidi"/>
        </w:rPr>
        <w:t xml:space="preserve"> </w:t>
      </w:r>
      <w:r w:rsidRPr="27A314C4" w:rsidR="00A40923">
        <w:rPr>
          <w:rFonts w:asciiTheme="minorHAnsi" w:hAnsiTheme="minorHAnsi" w:eastAsiaTheme="minorEastAsia" w:cstheme="minorBidi"/>
        </w:rPr>
        <w:t xml:space="preserve"> </w:t>
      </w:r>
      <w:r w:rsidRPr="27A314C4" w:rsidR="6EE4902D">
        <w:rPr>
          <w:rFonts w:asciiTheme="minorHAnsi" w:hAnsiTheme="minorHAnsi" w:eastAsiaTheme="minorEastAsia" w:cstheme="minorBidi"/>
        </w:rPr>
        <w:t>Bill Stauffer LSW, PMAC, PECS</w:t>
      </w:r>
    </w:p>
    <w:p w:rsidRPr="00F90BD6" w:rsidR="002948D1" w:rsidP="075F8738" w:rsidRDefault="04B64773" w14:paraId="0D1AEC09" w14:noSpellErr="1" w14:textId="4C6FA031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075F8738" w:rsidR="04B64773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Date</w:t>
      </w:r>
      <w:r w:rsidRPr="075F8738" w:rsidR="004863EB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075F8738" w:rsidR="04B64773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and Time:</w:t>
      </w:r>
      <w:r w:rsidRPr="075F8738" w:rsidR="38E8BB20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075F8738" w:rsidR="38E8BB20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, 12pm-1pm</w:t>
      </w:r>
    </w:p>
    <w:p w:rsidR="78D9DED7" w:rsidP="5CB3E97B" w:rsidRDefault="78D9DED7" w14:paraId="7DD24E66" w14:textId="6DA1D99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Virtual Training (on Zoom) </w:t>
      </w:r>
    </w:p>
    <w:p w:rsidR="78D9DED7" w:rsidP="5CB3E97B" w:rsidRDefault="78D9DED7" w14:paraId="6F93DCAB" w14:textId="2E042C71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:rsidR="78D9DED7" w:rsidP="5CB3E97B" w:rsidRDefault="78D9DED7" w14:paraId="495D22DA" w14:textId="3A49643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Centers of Excellence Leadership and Staff</w:t>
      </w:r>
    </w:p>
    <w:p w:rsidRPr="00F90BD6" w:rsidR="00295775" w:rsidP="0D60FBEB" w:rsidRDefault="00295775" w14:paraId="79B47A1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HAnsi"/>
          <w:b/>
          <w:bCs/>
        </w:rPr>
      </w:pPr>
    </w:p>
    <w:p w:rsidRPr="00F90BD6" w:rsidR="00FC081E" w:rsidP="00C36933" w:rsidRDefault="04B64773" w14:paraId="275E8FA1" w14:textId="30EEDE4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eastAsiaTheme="minorEastAsia" w:cstheme="minorHAnsi"/>
          <w:b/>
          <w:bCs/>
        </w:rPr>
      </w:pPr>
      <w:r w:rsidRPr="075F8738" w:rsidR="04B64773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Training Objectives:</w:t>
      </w:r>
    </w:p>
    <w:p w:rsidR="59981657" w:rsidP="075F8738" w:rsidRDefault="59981657" w14:paraId="1CEEE2EE" w14:textId="25121CC2">
      <w:pPr>
        <w:pStyle w:val="ListParagraph"/>
        <w:numPr>
          <w:ilvl w:val="0"/>
          <w:numId w:val="3"/>
        </w:numPr>
        <w:spacing w:before="240" w:after="240"/>
        <w:rPr>
          <w:noProof w:val="0"/>
          <w:lang w:val="en-US"/>
        </w:rPr>
      </w:pPr>
      <w:r w:rsidRPr="075F8738" w:rsidR="59981657">
        <w:rPr>
          <w:noProof w:val="0"/>
          <w:lang w:val="en-US"/>
        </w:rPr>
        <w:t xml:space="preserve">Consider the innovation of peers as part of the Pennsylvania COE model to support recovery through community-based care management teams. </w:t>
      </w:r>
    </w:p>
    <w:p w:rsidR="59981657" w:rsidP="075F8738" w:rsidRDefault="59981657" w14:paraId="6C00212E" w14:textId="1D61CB7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59981657">
        <w:rPr>
          <w:noProof w:val="0"/>
          <w:lang w:val="en-US"/>
        </w:rPr>
        <w:t xml:space="preserve">Learn how recovery-management strategies use clinical and community approaches to build recovery capital across individual, family, and community spheres. </w:t>
      </w:r>
    </w:p>
    <w:p w:rsidR="59981657" w:rsidP="075F8738" w:rsidRDefault="59981657" w14:paraId="43650FD3" w14:textId="769FBA2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59981657">
        <w:rPr>
          <w:noProof w:val="0"/>
          <w:lang w:val="en-US"/>
        </w:rPr>
        <w:t>Explore methods to support a peer orientation as part of COE interdisciplinary teams.</w:t>
      </w:r>
    </w:p>
    <w:p w:rsidR="075F8738" w:rsidP="075F8738" w:rsidRDefault="075F8738" w14:paraId="70C3D306" w14:textId="166FEA34">
      <w:pPr>
        <w:pStyle w:val="ListParagraph"/>
        <w:spacing w:before="240" w:after="240"/>
        <w:ind w:left="720"/>
      </w:pPr>
    </w:p>
    <w:p w:rsidRPr="00F90BD6" w:rsidR="619860E1" w:rsidP="0DAAC4EA" w:rsidRDefault="00E74095" w14:paraId="116A5289" w14:textId="5EBD4F76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:rsidRPr="00B8128D" w:rsidR="0071113D" w:rsidP="075F8738" w:rsidRDefault="4231C4F0" w14:paraId="28F4093B" w14:textId="75DE167E" w14:noSpellErr="1">
      <w:pPr>
        <w:pStyle w:val="ListParagraph"/>
        <w:numPr>
          <w:ilvl w:val="0"/>
          <w:numId w:val="2"/>
        </w:numPr>
        <w:spacing w:after="0"/>
        <w:textAlignment w:val="baseline"/>
        <w:rPr>
          <w:i w:val="0"/>
          <w:iCs w:val="0"/>
        </w:rPr>
      </w:pPr>
      <w:r w:rsidRPr="075F8738" w:rsidR="4231C4F0">
        <w:rPr>
          <w:i w:val="0"/>
          <w:iCs w:val="0"/>
        </w:rPr>
        <w:t xml:space="preserve">Introduction </w:t>
      </w:r>
    </w:p>
    <w:p w:rsidR="7CC15B74" w:rsidP="075F8738" w:rsidRDefault="7CC15B74" w14:paraId="14E29A5D" w14:textId="10BE2FBD">
      <w:pPr>
        <w:pStyle w:val="ListParagraph"/>
        <w:numPr>
          <w:ilvl w:val="0"/>
          <w:numId w:val="2"/>
        </w:numPr>
        <w:spacing w:after="0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 xml:space="preserve">Session framing: </w:t>
      </w:r>
      <w:r w:rsidRPr="075F8738" w:rsidR="7CC15B74">
        <w:rPr>
          <w:i w:val="0"/>
          <w:iCs w:val="0"/>
          <w:noProof w:val="0"/>
          <w:lang w:val="en-US"/>
        </w:rPr>
        <w:t>The Peer Discipline as a Vital Element of the COE Interdisciplinary Team Structure</w:t>
      </w:r>
      <w:r w:rsidRPr="075F8738" w:rsidR="7CC15B74">
        <w:rPr>
          <w:i w:val="0"/>
          <w:iCs w:val="0"/>
          <w:noProof w:val="0"/>
          <w:lang w:val="en-US"/>
        </w:rPr>
        <w:t xml:space="preserve">; </w:t>
      </w:r>
    </w:p>
    <w:p w:rsidR="7CC15B74" w:rsidP="075F8738" w:rsidRDefault="7CC15B74" w14:paraId="4B1D7A08" w14:textId="6B152484">
      <w:pPr>
        <w:pStyle w:val="ListParagraph"/>
        <w:numPr>
          <w:ilvl w:val="0"/>
          <w:numId w:val="2"/>
        </w:numPr>
        <w:spacing w:after="0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Historical overview</w:t>
      </w:r>
    </w:p>
    <w:p w:rsidR="7CC15B74" w:rsidP="075F8738" w:rsidRDefault="7CC15B74" w14:paraId="7BA58371" w14:textId="4DCFCABA">
      <w:pPr>
        <w:pStyle w:val="ListParagraph"/>
        <w:numPr>
          <w:ilvl w:val="1"/>
          <w:numId w:val="2"/>
        </w:numPr>
        <w:spacing w:after="0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Moving beyond acute-care models</w:t>
      </w:r>
    </w:p>
    <w:p w:rsidR="7CC15B74" w:rsidP="075F8738" w:rsidRDefault="7CC15B74" w14:paraId="0054C9D0" w14:textId="1451CEA0">
      <w:pPr>
        <w:pStyle w:val="ListParagraph"/>
        <w:numPr>
          <w:ilvl w:val="1"/>
          <w:numId w:val="2"/>
        </w:numPr>
        <w:spacing w:after="0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Challenges of acute care</w:t>
      </w:r>
    </w:p>
    <w:p w:rsidR="7CC15B74" w:rsidP="075F8738" w:rsidRDefault="7CC15B74" w14:paraId="4A39EB4C" w14:textId="15566142">
      <w:pPr>
        <w:pStyle w:val="ListParagraph"/>
        <w:numPr>
          <w:ilvl w:val="1"/>
          <w:numId w:val="2"/>
        </w:numPr>
        <w:spacing w:after="0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 xml:space="preserve">Shift to recovery management and ROSC. </w:t>
      </w:r>
    </w:p>
    <w:p w:rsidR="7CC15B74" w:rsidP="075F8738" w:rsidRDefault="7CC15B74" w14:paraId="36B05CA2" w14:textId="7D986F6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COE model primer</w:t>
      </w:r>
    </w:p>
    <w:p w:rsidR="7CC15B74" w:rsidP="075F8738" w:rsidRDefault="7CC15B74" w14:paraId="63FC04B7" w14:textId="6FA5A076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Hub-and-spoke structure</w:t>
      </w:r>
    </w:p>
    <w:p w:rsidR="7CC15B74" w:rsidP="075F8738" w:rsidRDefault="7CC15B74" w14:paraId="593CE49F" w14:textId="2272B183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Whole-person care</w:t>
      </w:r>
    </w:p>
    <w:p w:rsidR="7CC15B74" w:rsidP="075F8738" w:rsidRDefault="7CC15B74" w14:paraId="09B511CB" w14:textId="58B3F3E3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Team-based care</w:t>
      </w:r>
    </w:p>
    <w:p w:rsidR="7CC15B74" w:rsidP="075F8738" w:rsidRDefault="7CC15B74" w14:paraId="37940643" w14:textId="61F94165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Role of peers</w:t>
      </w:r>
    </w:p>
    <w:p w:rsidR="7CC15B74" w:rsidP="075F8738" w:rsidRDefault="7CC15B74" w14:paraId="4D4E94E0" w14:textId="5B9B61DB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Key model features</w:t>
      </w:r>
    </w:p>
    <w:p w:rsidR="7CC15B74" w:rsidP="075F8738" w:rsidRDefault="7CC15B74" w14:paraId="64BFEE1E" w14:textId="5844F39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Clinical continuity &amp; navigation from first contact through community</w:t>
      </w:r>
    </w:p>
    <w:p w:rsidR="7CC15B74" w:rsidP="075F8738" w:rsidRDefault="7CC15B74" w14:paraId="1518085D" w14:textId="3682FAD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 xml:space="preserve">Peer recovery support </w:t>
      </w:r>
      <w:r w:rsidRPr="075F8738" w:rsidR="7CC15B74">
        <w:rPr>
          <w:i w:val="0"/>
          <w:iCs w:val="0"/>
          <w:noProof w:val="0"/>
          <w:lang w:val="en-US"/>
        </w:rPr>
        <w:t>services</w:t>
      </w:r>
    </w:p>
    <w:p w:rsidR="7CC15B74" w:rsidP="075F8738" w:rsidRDefault="7CC15B74" w14:paraId="354D775C" w14:textId="739FA0E9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 xml:space="preserve">Family &amp; social network </w:t>
      </w:r>
      <w:r w:rsidRPr="075F8738" w:rsidR="7CC15B74">
        <w:rPr>
          <w:i w:val="0"/>
          <w:iCs w:val="0"/>
          <w:noProof w:val="0"/>
          <w:lang w:val="en-US"/>
        </w:rPr>
        <w:t>engagement</w:t>
      </w:r>
    </w:p>
    <w:p w:rsidR="7CC15B74" w:rsidP="075F8738" w:rsidRDefault="7CC15B74" w14:paraId="1317B0D2" w14:textId="20500724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 xml:space="preserve">Integrated health &amp; wellness. </w:t>
      </w:r>
    </w:p>
    <w:p w:rsidR="7CC15B74" w:rsidP="075F8738" w:rsidRDefault="7CC15B74" w14:paraId="1846D640" w14:textId="204EFE3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Recovery capital development</w:t>
      </w:r>
    </w:p>
    <w:p w:rsidR="7CC15B74" w:rsidP="075F8738" w:rsidRDefault="7CC15B74" w14:paraId="7AD4E94A" w14:textId="2E281840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Measurement &amp; outcomes</w:t>
      </w:r>
    </w:p>
    <w:p w:rsidR="7CC15B74" w:rsidP="075F8738" w:rsidRDefault="7CC15B74" w14:paraId="23AD8197" w14:textId="2511AB55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 xml:space="preserve">Community partnership </w:t>
      </w:r>
    </w:p>
    <w:p w:rsidR="7CC15B74" w:rsidP="075F8738" w:rsidRDefault="7CC15B74" w14:paraId="0D5E6241" w14:textId="097D43B3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Systems</w:t>
      </w:r>
      <w:r w:rsidRPr="075F8738" w:rsidR="7CC15B74">
        <w:rPr>
          <w:i w:val="0"/>
          <w:iCs w:val="0"/>
          <w:noProof w:val="0"/>
          <w:lang w:val="en-US"/>
        </w:rPr>
        <w:t xml:space="preserve"> integration. </w:t>
      </w:r>
    </w:p>
    <w:p w:rsidR="7CC15B74" w:rsidP="075F8738" w:rsidRDefault="7CC15B74" w14:paraId="75561EA7" w14:textId="51AD0A5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Team practices</w:t>
      </w:r>
    </w:p>
    <w:p w:rsidR="7CC15B74" w:rsidP="075F8738" w:rsidRDefault="7CC15B74" w14:paraId="52FB6F91" w14:textId="57F906CD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Recovery-oriented values</w:t>
      </w:r>
    </w:p>
    <w:p w:rsidR="7CC15B74" w:rsidP="075F8738" w:rsidRDefault="7CC15B74" w14:paraId="33F7968C" w14:textId="2B9525E2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Collaborative care</w:t>
      </w:r>
    </w:p>
    <w:p w:rsidR="7CC15B74" w:rsidP="075F8738" w:rsidRDefault="7CC15B74" w14:paraId="4C4043A4" w14:textId="133DE748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 xml:space="preserve">Integrating peer </w:t>
      </w:r>
      <w:r w:rsidRPr="075F8738" w:rsidR="7CC15B74">
        <w:rPr>
          <w:i w:val="0"/>
          <w:iCs w:val="0"/>
          <w:noProof w:val="0"/>
          <w:lang w:val="en-US"/>
        </w:rPr>
        <w:t>supports</w:t>
      </w:r>
    </w:p>
    <w:p w:rsidR="7CC15B74" w:rsidP="075F8738" w:rsidRDefault="7CC15B74" w14:paraId="77622988" w14:textId="6F467CDA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Inclusion</w:t>
      </w:r>
    </w:p>
    <w:p w:rsidR="7CC15B74" w:rsidP="075F8738" w:rsidRDefault="7CC15B74" w14:paraId="30A0848D" w14:textId="513464A1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 xml:space="preserve">Mutual staff support &amp; accountability. </w:t>
      </w:r>
    </w:p>
    <w:p w:rsidR="7CC15B74" w:rsidP="075F8738" w:rsidRDefault="7CC15B74" w14:paraId="25F9EF38" w14:textId="25DABCE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Team growth</w:t>
      </w:r>
    </w:p>
    <w:p w:rsidR="7CC15B74" w:rsidP="075F8738" w:rsidRDefault="7CC15B74" w14:paraId="4CA1105F" w14:textId="2618A38B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Supervision</w:t>
      </w:r>
    </w:p>
    <w:p w:rsidR="7CC15B74" w:rsidP="075F8738" w:rsidRDefault="7CC15B74" w14:paraId="5C305547" w14:textId="51BB12A1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Training</w:t>
      </w:r>
    </w:p>
    <w:p w:rsidR="7CC15B74" w:rsidP="075F8738" w:rsidRDefault="7CC15B74" w14:paraId="577F07ED" w14:textId="7F4DC500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Trauma/inequity lens</w:t>
      </w:r>
    </w:p>
    <w:p w:rsidR="7CC15B74" w:rsidP="075F8738" w:rsidRDefault="7CC15B74" w14:paraId="51E82F9E" w14:textId="1C410C41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Strengths</w:t>
      </w:r>
      <w:r w:rsidRPr="075F8738" w:rsidR="7CC15B74">
        <w:rPr>
          <w:i w:val="0"/>
          <w:iCs w:val="0"/>
          <w:noProof w:val="0"/>
          <w:lang w:val="en-US"/>
        </w:rPr>
        <w:t>-based approaches</w:t>
      </w:r>
    </w:p>
    <w:p w:rsidR="7CC15B74" w:rsidP="075F8738" w:rsidRDefault="7CC15B74" w14:paraId="2FD09122" w14:textId="5A26234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i w:val="0"/>
          <w:iCs w:val="0"/>
          <w:noProof w:val="0"/>
          <w:lang w:val="en-US"/>
        </w:rPr>
      </w:pPr>
      <w:r w:rsidRPr="075F8738" w:rsidR="7CC15B74">
        <w:rPr>
          <w:i w:val="0"/>
          <w:iCs w:val="0"/>
          <w:noProof w:val="0"/>
          <w:lang w:val="en-US"/>
        </w:rPr>
        <w:t>Follow-up/Q&amp;A.</w:t>
      </w:r>
    </w:p>
    <w:p w:rsidR="075F8738" w:rsidP="075F8738" w:rsidRDefault="075F8738" w14:paraId="10754E97" w14:textId="2239E8BA">
      <w:pPr>
        <w:pStyle w:val="Normal"/>
        <w:spacing w:after="0"/>
        <w:ind w:left="720"/>
      </w:pPr>
    </w:p>
    <w:p w:rsidR="0DAAC4EA" w:rsidP="0DAAC4EA" w:rsidRDefault="0DAAC4EA" w14:paraId="02C95DC1" w14:textId="1BF46817">
      <w:pPr>
        <w:spacing w:after="0"/>
        <w:rPr>
          <w:rFonts w:eastAsiaTheme="minorEastAsia"/>
          <w:b/>
          <w:bCs/>
          <w:sz w:val="24"/>
          <w:szCs w:val="24"/>
        </w:rPr>
      </w:pPr>
    </w:p>
    <w:p w:rsidRPr="00F90BD6" w:rsidR="1DB4B423" w:rsidP="0DAAC4EA" w:rsidRDefault="1DB4B423" w14:paraId="4C1FAAF6" w14:textId="51B8A769">
      <w:pPr>
        <w:spacing w:after="0"/>
        <w:rPr>
          <w:rFonts w:eastAsiaTheme="minorEastAsia"/>
          <w:b/>
          <w:bCs/>
          <w:sz w:val="24"/>
          <w:szCs w:val="24"/>
        </w:rPr>
      </w:pPr>
      <w:r w:rsidRPr="075F8738" w:rsidR="1DB4B423">
        <w:rPr>
          <w:rFonts w:eastAsia="游明朝" w:eastAsiaTheme="minorEastAsia"/>
          <w:b w:val="1"/>
          <w:bCs w:val="1"/>
          <w:sz w:val="24"/>
          <w:szCs w:val="24"/>
        </w:rPr>
        <w:t>References:</w:t>
      </w:r>
    </w:p>
    <w:p w:rsidR="69422961" w:rsidP="075F8738" w:rsidRDefault="69422961" w14:paraId="25B6BC4A" w14:textId="6C7CD381">
      <w:pPr>
        <w:pStyle w:val="ListParagraph"/>
        <w:numPr>
          <w:ilvl w:val="0"/>
          <w:numId w:val="1"/>
        </w:numPr>
        <w:spacing w:before="240" w:after="240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Alaigh, P., Gwendolyn, Z., &amp; Pringle, J. (2020). Pennsylvania’s novel public–private approach to combating the opioid crisis. </w:t>
      </w:r>
      <w:r w:rsidRPr="075F8738" w:rsidR="69422961">
        <w:rPr>
          <w:i w:val="1"/>
          <w:iCs w:val="1"/>
          <w:noProof w:val="0"/>
          <w:lang w:val="en-US"/>
        </w:rPr>
        <w:t>NEJM Catalyst: Innovations in Care Delivery</w:t>
      </w:r>
      <w:r w:rsidRPr="075F8738" w:rsidR="69422961">
        <w:rPr>
          <w:noProof w:val="0"/>
          <w:lang w:val="en-US"/>
        </w:rPr>
        <w:t xml:space="preserve">. </w:t>
      </w:r>
      <w:hyperlink r:id="R066a57f7040a4054">
        <w:r w:rsidRPr="075F8738" w:rsidR="69422961">
          <w:rPr>
            <w:rStyle w:val="Hyperlink"/>
            <w:noProof w:val="0"/>
            <w:lang w:val="en-US"/>
          </w:rPr>
          <w:t>https://doi.org/10.1056</w:t>
        </w:r>
      </w:hyperlink>
    </w:p>
    <w:p w:rsidR="69422961" w:rsidP="075F8738" w:rsidRDefault="69422961" w14:paraId="5881F570" w14:textId="0CA162A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Bassuk, E. L., Hanson, J., Greene, R. N., Richard, M., &amp; Laudet, A. (2016). Peer-delivered recovery support services for addictions in the United States: A systematic review. </w:t>
      </w:r>
      <w:r w:rsidRPr="075F8738" w:rsidR="69422961">
        <w:rPr>
          <w:i w:val="1"/>
          <w:iCs w:val="1"/>
          <w:noProof w:val="0"/>
          <w:lang w:val="en-US"/>
        </w:rPr>
        <w:t>Journal of Substance Abuse Treatment, 63</w:t>
      </w:r>
      <w:r w:rsidRPr="075F8738" w:rsidR="69422961">
        <w:rPr>
          <w:noProof w:val="0"/>
          <w:lang w:val="en-US"/>
        </w:rPr>
        <w:t xml:space="preserve">, 1–9. </w:t>
      </w:r>
      <w:hyperlink r:id="R780c40b392ed4c5e">
        <w:r w:rsidRPr="075F8738" w:rsidR="69422961">
          <w:rPr>
            <w:rStyle w:val="Hyperlink"/>
            <w:noProof w:val="0"/>
            <w:lang w:val="en-US"/>
          </w:rPr>
          <w:t>https://doi.org/10.1016/j.jsat.2016.01.003</w:t>
        </w:r>
      </w:hyperlink>
    </w:p>
    <w:p w:rsidR="69422961" w:rsidP="075F8738" w:rsidRDefault="69422961" w14:paraId="6E8B575E" w14:textId="2A8B321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Institute of Medicine. (2006). </w:t>
      </w:r>
      <w:r w:rsidRPr="075F8738" w:rsidR="69422961">
        <w:rPr>
          <w:i w:val="1"/>
          <w:iCs w:val="1"/>
          <w:noProof w:val="0"/>
          <w:lang w:val="en-US"/>
        </w:rPr>
        <w:t>Improving the quality of health care for mental and substance-use conditions</w:t>
      </w:r>
      <w:r w:rsidRPr="075F8738" w:rsidR="69422961">
        <w:rPr>
          <w:noProof w:val="0"/>
          <w:lang w:val="en-US"/>
        </w:rPr>
        <w:t>. National Academies Press.</w:t>
      </w:r>
    </w:p>
    <w:p w:rsidR="69422961" w:rsidP="075F8738" w:rsidRDefault="69422961" w14:paraId="07B79DB9" w14:textId="3AAB4DA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Kaplan, L. (2008). </w:t>
      </w:r>
      <w:r w:rsidRPr="075F8738" w:rsidR="69422961">
        <w:rPr>
          <w:i w:val="1"/>
          <w:iCs w:val="1"/>
          <w:noProof w:val="0"/>
          <w:lang w:val="en-US"/>
        </w:rPr>
        <w:t>The role of recovery support services in recovery-oriented systems of care</w:t>
      </w:r>
      <w:r w:rsidRPr="075F8738" w:rsidR="69422961">
        <w:rPr>
          <w:noProof w:val="0"/>
          <w:lang w:val="en-US"/>
        </w:rPr>
        <w:t xml:space="preserve"> (DHHS Pub. No. SMA 08-4315). SAMHSA/CSAT.</w:t>
      </w:r>
    </w:p>
    <w:p w:rsidR="69422961" w:rsidP="075F8738" w:rsidRDefault="69422961" w14:paraId="0322C927" w14:textId="026F286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Kelly, J. F., Bergman, B., Hoeppner, B., Vilsaint, C., &amp; White, W. L. (2020). Prevalence and pathways of recovery in the U.S. </w:t>
      </w:r>
      <w:r w:rsidRPr="075F8738" w:rsidR="69422961">
        <w:rPr>
          <w:i w:val="1"/>
          <w:iCs w:val="1"/>
          <w:noProof w:val="0"/>
          <w:lang w:val="en-US"/>
        </w:rPr>
        <w:t>Drug and Alcohol Dependence, 217</w:t>
      </w:r>
      <w:r w:rsidRPr="075F8738" w:rsidR="69422961">
        <w:rPr>
          <w:noProof w:val="0"/>
          <w:lang w:val="en-US"/>
        </w:rPr>
        <w:t xml:space="preserve">, 108330. </w:t>
      </w:r>
      <w:hyperlink r:id="R57d53c23f7b149e8">
        <w:r w:rsidRPr="075F8738" w:rsidR="69422961">
          <w:rPr>
            <w:rStyle w:val="Hyperlink"/>
            <w:noProof w:val="0"/>
            <w:lang w:val="en-US"/>
          </w:rPr>
          <w:t>https://doi.org/10.1016/j.drugalcdep.2020.108330</w:t>
        </w:r>
      </w:hyperlink>
    </w:p>
    <w:p w:rsidR="69422961" w:rsidP="075F8738" w:rsidRDefault="69422961" w14:paraId="686D6E24" w14:textId="655EF16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Kelly, J. F., &amp; Hoeppner, B. (2015). A biaxial formulation of the recovery construct. </w:t>
      </w:r>
      <w:r w:rsidRPr="075F8738" w:rsidR="69422961">
        <w:rPr>
          <w:i w:val="1"/>
          <w:iCs w:val="1"/>
          <w:noProof w:val="0"/>
          <w:lang w:val="en-US"/>
        </w:rPr>
        <w:t>Addiction Research &amp; Theory, 23</w:t>
      </w:r>
      <w:r w:rsidRPr="075F8738" w:rsidR="69422961">
        <w:rPr>
          <w:noProof w:val="0"/>
          <w:lang w:val="en-US"/>
        </w:rPr>
        <w:t xml:space="preserve">(1), 5–9. </w:t>
      </w:r>
      <w:hyperlink r:id="R47f05a4396b7481c">
        <w:r w:rsidRPr="075F8738" w:rsidR="69422961">
          <w:rPr>
            <w:rStyle w:val="Hyperlink"/>
            <w:noProof w:val="0"/>
            <w:lang w:val="en-US"/>
          </w:rPr>
          <w:t>https://doi.org/10.3109/16066359.2014.930132</w:t>
        </w:r>
      </w:hyperlink>
    </w:p>
    <w:p w:rsidR="69422961" w:rsidP="075F8738" w:rsidRDefault="69422961" w14:paraId="4E595A48" w14:textId="5B8DEA3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Kelly, J. F., Hoeppner, B., &amp; White, W. L. (2014). Recovery that lasts: Integrating clinical treatment and continuing care for SUDs. </w:t>
      </w:r>
      <w:r w:rsidRPr="075F8738" w:rsidR="69422961">
        <w:rPr>
          <w:i w:val="1"/>
          <w:iCs w:val="1"/>
          <w:noProof w:val="0"/>
          <w:lang w:val="en-US"/>
        </w:rPr>
        <w:t>Annual Review of Clinical Psychology, 10</w:t>
      </w:r>
      <w:r w:rsidRPr="075F8738" w:rsidR="69422961">
        <w:rPr>
          <w:noProof w:val="0"/>
          <w:lang w:val="en-US"/>
        </w:rPr>
        <w:t xml:space="preserve">, 507–533. </w:t>
      </w:r>
      <w:hyperlink r:id="R838b3c8e1ad74cec">
        <w:r w:rsidRPr="075F8738" w:rsidR="69422961">
          <w:rPr>
            <w:rStyle w:val="Hyperlink"/>
            <w:noProof w:val="0"/>
            <w:lang w:val="en-US"/>
          </w:rPr>
          <w:t>https://doi.org/10.1146/annurev-clinpsy-032813-153714</w:t>
        </w:r>
      </w:hyperlink>
    </w:p>
    <w:p w:rsidR="69422961" w:rsidP="075F8738" w:rsidRDefault="69422961" w14:paraId="0AD59768" w14:textId="35F984A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McLellan, A. T., McKay, J. R., Forman, R., Cacciola, J., &amp; Kemp, J. (2005). Reconsidering the evaluation of addiction treatment: From retrospective follow-up to concurrent recovery monitoring. </w:t>
      </w:r>
      <w:r w:rsidRPr="075F8738" w:rsidR="69422961">
        <w:rPr>
          <w:i w:val="1"/>
          <w:iCs w:val="1"/>
          <w:noProof w:val="0"/>
          <w:lang w:val="en-US"/>
        </w:rPr>
        <w:t>Addiction, 100</w:t>
      </w:r>
      <w:r w:rsidRPr="075F8738" w:rsidR="69422961">
        <w:rPr>
          <w:noProof w:val="0"/>
          <w:lang w:val="en-US"/>
        </w:rPr>
        <w:t xml:space="preserve">(4), 447–458. </w:t>
      </w:r>
      <w:hyperlink r:id="Rf70ff972e72b49bb">
        <w:r w:rsidRPr="075F8738" w:rsidR="69422961">
          <w:rPr>
            <w:rStyle w:val="Hyperlink"/>
            <w:noProof w:val="0"/>
            <w:lang w:val="en-US"/>
          </w:rPr>
          <w:t>https://doi.org/10.1111/j.1360-0443.2005.01012.x</w:t>
        </w:r>
      </w:hyperlink>
    </w:p>
    <w:p w:rsidR="69422961" w:rsidP="075F8738" w:rsidRDefault="69422961" w14:paraId="4BE82946" w14:textId="55371E0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SAMHSA. (2010). </w:t>
      </w:r>
      <w:r w:rsidRPr="075F8738" w:rsidR="69422961">
        <w:rPr>
          <w:i w:val="1"/>
          <w:iCs w:val="1"/>
          <w:noProof w:val="0"/>
          <w:lang w:val="en-US"/>
        </w:rPr>
        <w:t>ROSC resource guide book</w:t>
      </w:r>
      <w:r w:rsidRPr="075F8738" w:rsidR="69422961">
        <w:rPr>
          <w:noProof w:val="0"/>
          <w:lang w:val="en-US"/>
        </w:rPr>
        <w:t xml:space="preserve">. </w:t>
      </w:r>
      <w:hyperlink r:id="Re19174ea47ab4488">
        <w:r w:rsidRPr="075F8738" w:rsidR="69422961">
          <w:rPr>
            <w:rStyle w:val="Hyperlink"/>
            <w:noProof w:val="0"/>
            <w:lang w:val="en-US"/>
          </w:rPr>
          <w:t>https://www.samhsa.gov/sites/default/files/rosc_resource_guide_book.pdf</w:t>
        </w:r>
      </w:hyperlink>
    </w:p>
    <w:p w:rsidR="69422961" w:rsidP="075F8738" w:rsidRDefault="69422961" w14:paraId="69248A6B" w14:textId="776C4EC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Scott, C., White, W., &amp; Dennis, M. L. (2007). Chronic addiction and recovery management: Implications for clinical practice. </w:t>
      </w:r>
      <w:r w:rsidRPr="075F8738" w:rsidR="69422961">
        <w:rPr>
          <w:i w:val="1"/>
          <w:iCs w:val="1"/>
          <w:noProof w:val="0"/>
          <w:lang w:val="en-US"/>
        </w:rPr>
        <w:t>Counselor, 8</w:t>
      </w:r>
      <w:r w:rsidRPr="075F8738" w:rsidR="69422961">
        <w:rPr>
          <w:noProof w:val="0"/>
          <w:lang w:val="en-US"/>
        </w:rPr>
        <w:t xml:space="preserve">(2), 22–27. </w:t>
      </w:r>
      <w:hyperlink r:id="R4104a375b7b44b75">
        <w:r w:rsidRPr="075F8738" w:rsidR="69422961">
          <w:rPr>
            <w:rStyle w:val="Hyperlink"/>
            <w:noProof w:val="0"/>
            <w:lang w:val="en-US"/>
          </w:rPr>
          <w:t>https://pmc.ncbi.nlm.nih.gov/articles/PMC6345257/</w:t>
        </w:r>
      </w:hyperlink>
    </w:p>
    <w:p w:rsidR="69422961" w:rsidP="075F8738" w:rsidRDefault="69422961" w14:paraId="1B98BEF6" w14:textId="68A8B13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Sterling, S., Chi, F., &amp; Hinman, A. (2011). Integrating care for people with co-occurring AOD, medical, and mental health conditions. </w:t>
      </w:r>
      <w:r w:rsidRPr="075F8738" w:rsidR="69422961">
        <w:rPr>
          <w:i w:val="1"/>
          <w:iCs w:val="1"/>
          <w:noProof w:val="0"/>
          <w:lang w:val="en-US"/>
        </w:rPr>
        <w:t>Alcohol Research &amp; Health, 33</w:t>
      </w:r>
      <w:r w:rsidRPr="075F8738" w:rsidR="69422961">
        <w:rPr>
          <w:noProof w:val="0"/>
          <w:lang w:val="en-US"/>
        </w:rPr>
        <w:t>(4), 338–349.</w:t>
      </w:r>
    </w:p>
    <w:p w:rsidR="69422961" w:rsidP="075F8738" w:rsidRDefault="69422961" w14:paraId="0F3B504A" w14:textId="79F400B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Tracy, K., &amp; Wallace, S. P. (2016). Benefits of peer support groups in the treatment of addiction. </w:t>
      </w:r>
      <w:r w:rsidRPr="075F8738" w:rsidR="69422961">
        <w:rPr>
          <w:i w:val="1"/>
          <w:iCs w:val="1"/>
          <w:noProof w:val="0"/>
          <w:lang w:val="en-US"/>
        </w:rPr>
        <w:t>Substance Abuse and Rehabilitation, 7</w:t>
      </w:r>
      <w:r w:rsidRPr="075F8738" w:rsidR="69422961">
        <w:rPr>
          <w:noProof w:val="0"/>
          <w:lang w:val="en-US"/>
        </w:rPr>
        <w:t xml:space="preserve">, 143–154. </w:t>
      </w:r>
      <w:hyperlink r:id="R10af1b3436be488a">
        <w:r w:rsidRPr="075F8738" w:rsidR="69422961">
          <w:rPr>
            <w:rStyle w:val="Hyperlink"/>
            <w:noProof w:val="0"/>
            <w:lang w:val="en-US"/>
          </w:rPr>
          <w:t>https://doi.org/10.2147/SAR.S81535</w:t>
        </w:r>
      </w:hyperlink>
    </w:p>
    <w:p w:rsidR="69422961" w:rsidP="075F8738" w:rsidRDefault="69422961" w14:paraId="454917D7" w14:textId="015064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White, W. L. (1996). </w:t>
      </w:r>
      <w:r w:rsidRPr="075F8738" w:rsidR="69422961">
        <w:rPr>
          <w:i w:val="1"/>
          <w:iCs w:val="1"/>
          <w:noProof w:val="0"/>
          <w:lang w:val="en-US"/>
        </w:rPr>
        <w:t>Pathways: From the culture of addiction to the culture of recovery</w:t>
      </w:r>
      <w:r w:rsidRPr="075F8738" w:rsidR="69422961">
        <w:rPr>
          <w:noProof w:val="0"/>
          <w:lang w:val="en-US"/>
        </w:rPr>
        <w:t>. Hazelden.</w:t>
      </w:r>
    </w:p>
    <w:p w:rsidR="69422961" w:rsidP="075F8738" w:rsidRDefault="69422961" w14:paraId="40F3CD24" w14:textId="219A37B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White, W. L. (2008). </w:t>
      </w:r>
      <w:r w:rsidRPr="075F8738" w:rsidR="69422961">
        <w:rPr>
          <w:i w:val="1"/>
          <w:iCs w:val="1"/>
          <w:noProof w:val="0"/>
          <w:lang w:val="en-US"/>
        </w:rPr>
        <w:t>Recovery management and recovery-oriented systems of care: Scientific rationale and promising practices</w:t>
      </w:r>
      <w:r w:rsidRPr="075F8738" w:rsidR="69422961">
        <w:rPr>
          <w:noProof w:val="0"/>
          <w:lang w:val="en-US"/>
        </w:rPr>
        <w:t>. Great Lakes ATTC.</w:t>
      </w:r>
    </w:p>
    <w:p w:rsidR="69422961" w:rsidP="075F8738" w:rsidRDefault="69422961" w14:paraId="0F1E50E0" w14:textId="423215B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White, W. L., &amp; Kelly, J. F. (2011). Recovery management: What if we really believed that addiction was a chronic disorder? In J. F. Kelly &amp; W. L. White (Eds.), </w:t>
      </w:r>
      <w:r w:rsidRPr="075F8738" w:rsidR="69422961">
        <w:rPr>
          <w:i w:val="1"/>
          <w:iCs w:val="1"/>
          <w:noProof w:val="0"/>
          <w:lang w:val="en-US"/>
        </w:rPr>
        <w:t>Addiction recovery management: Theory, research and practice</w:t>
      </w:r>
      <w:r w:rsidRPr="075F8738" w:rsidR="69422961">
        <w:rPr>
          <w:noProof w:val="0"/>
          <w:lang w:val="en-US"/>
        </w:rPr>
        <w:t xml:space="preserve"> (pp. 67–84). Humana Press/Springer Nature.</w:t>
      </w:r>
    </w:p>
    <w:p w:rsidR="69422961" w:rsidP="075F8738" w:rsidRDefault="69422961" w14:paraId="5B0539C1" w14:textId="5004D2F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White, W. L., &amp; Kelly, J. F. (2011). Recovery management: What if we really believed that addiction was a chronic disorder? </w:t>
      </w:r>
      <w:r w:rsidRPr="075F8738" w:rsidR="69422961">
        <w:rPr>
          <w:i w:val="1"/>
          <w:iCs w:val="1"/>
          <w:noProof w:val="0"/>
          <w:lang w:val="en-US"/>
        </w:rPr>
        <w:t>Alcoholism Treatment Quarterly, 29</w:t>
      </w:r>
      <w:r w:rsidRPr="075F8738" w:rsidR="69422961">
        <w:rPr>
          <w:noProof w:val="0"/>
          <w:lang w:val="en-US"/>
        </w:rPr>
        <w:t xml:space="preserve">(4), 353–366. </w:t>
      </w:r>
      <w:hyperlink r:id="R871e10e9bd3648f1">
        <w:r w:rsidRPr="075F8738" w:rsidR="69422961">
          <w:rPr>
            <w:rStyle w:val="Hyperlink"/>
            <w:noProof w:val="0"/>
            <w:lang w:val="en-US"/>
          </w:rPr>
          <w:t>https://doi.org/10.1080/07347324.2011.599198</w:t>
        </w:r>
      </w:hyperlink>
    </w:p>
    <w:p w:rsidR="69422961" w:rsidP="075F8738" w:rsidRDefault="69422961" w14:paraId="701BB629" w14:textId="4F4D3E6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075F8738" w:rsidR="69422961">
        <w:rPr>
          <w:noProof w:val="0"/>
          <w:lang w:val="en-US"/>
        </w:rPr>
        <w:t xml:space="preserve">White, W., Boyle, M., &amp; Loveland, D. (2002). Addiction as chronic disease: From rhetoric to clinical application. </w:t>
      </w:r>
      <w:r w:rsidRPr="075F8738" w:rsidR="69422961">
        <w:rPr>
          <w:i w:val="1"/>
          <w:iCs w:val="1"/>
          <w:noProof w:val="0"/>
          <w:lang w:val="en-US"/>
        </w:rPr>
        <w:t>Alcoholism Treatment Quarterly, 20</w:t>
      </w:r>
      <w:r w:rsidRPr="075F8738" w:rsidR="69422961">
        <w:rPr>
          <w:noProof w:val="0"/>
          <w:lang w:val="en-US"/>
        </w:rPr>
        <w:t xml:space="preserve">(3/4), 107–130. </w:t>
      </w:r>
      <w:hyperlink r:id="R3b311dd098e44050">
        <w:r w:rsidRPr="075F8738" w:rsidR="69422961">
          <w:rPr>
            <w:rStyle w:val="Hyperlink"/>
            <w:noProof w:val="0"/>
            <w:lang w:val="en-US"/>
          </w:rPr>
          <w:t>https://psycnet.apa.org/record/2003-03735-010</w:t>
        </w:r>
      </w:hyperlink>
    </w:p>
    <w:p w:rsidR="075F8738" w:rsidP="075F8738" w:rsidRDefault="075F8738" w14:paraId="75035771" w14:textId="1DA354BC">
      <w:pPr>
        <w:pStyle w:val="ListParagraph"/>
        <w:numPr>
          <w:ilvl w:val="0"/>
          <w:numId w:val="1"/>
        </w:numPr>
        <w:spacing w:before="240" w:after="240"/>
        <w:rPr/>
      </w:pPr>
    </w:p>
    <w:sectPr w:rsidRPr="00F90BD6" w:rsidR="00B74B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7904145">
    <w:abstractNumId w:val="2"/>
  </w:num>
  <w:num w:numId="2" w16cid:durableId="1604535445">
    <w:abstractNumId w:val="0"/>
  </w:num>
  <w:num w:numId="3" w16cid:durableId="543834948">
    <w:abstractNumId w:val="1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BEDFB9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F7FAF2"/>
    <w:rsid w:val="301285C5"/>
    <w:rsid w:val="318500C7"/>
    <w:rsid w:val="31F5785D"/>
    <w:rsid w:val="33C694BD"/>
    <w:rsid w:val="33F8BD3E"/>
    <w:rsid w:val="33FB9944"/>
    <w:rsid w:val="34ACAF9A"/>
    <w:rsid w:val="34BED915"/>
    <w:rsid w:val="354E66F5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3D7F8B"/>
    <w:rsid w:val="3A7631F8"/>
    <w:rsid w:val="3BB6D307"/>
    <w:rsid w:val="3CA5E29C"/>
    <w:rsid w:val="3D35D905"/>
    <w:rsid w:val="3E6139F6"/>
    <w:rsid w:val="3F09AC0B"/>
    <w:rsid w:val="4018E681"/>
    <w:rsid w:val="40680D0A"/>
    <w:rsid w:val="40AF50C4"/>
    <w:rsid w:val="4222F689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1A501A0"/>
    <w:rsid w:val="51B5158C"/>
    <w:rsid w:val="52476E39"/>
    <w:rsid w:val="525F5E1D"/>
    <w:rsid w:val="52BBAA73"/>
    <w:rsid w:val="5434476B"/>
    <w:rsid w:val="54906C2C"/>
    <w:rsid w:val="57E3B5FA"/>
    <w:rsid w:val="57F4105D"/>
    <w:rsid w:val="5818A783"/>
    <w:rsid w:val="58669B8C"/>
    <w:rsid w:val="59981657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74A1340"/>
    <w:rsid w:val="682328F9"/>
    <w:rsid w:val="68E4FF82"/>
    <w:rsid w:val="69422961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B93E4"/>
    <w:rsid w:val="7C16CF11"/>
    <w:rsid w:val="7C8D6340"/>
    <w:rsid w:val="7CC15B74"/>
    <w:rsid w:val="7D04A9C7"/>
    <w:rsid w:val="7DC3FC71"/>
    <w:rsid w:val="7DCD32AE"/>
    <w:rsid w:val="7DF2E58E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2948D1"/>
  </w:style>
  <w:style w:type="character" w:styleId="eop" w:customStyle="1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styleId="mark56chcyjrj" w:customStyle="1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F7270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styleId="titleauthoretc" w:customStyle="1">
    <w:name w:val="titleauthoretc"/>
    <w:basedOn w:val="DefaultParagraphFont"/>
    <w:rsid w:val="00F72701"/>
  </w:style>
  <w:style w:type="character" w:styleId="Heading2Char" w:customStyle="1">
    <w:name w:val="Heading 2 Char"/>
    <w:basedOn w:val="DefaultParagraphFont"/>
    <w:link w:val="Heading2"/>
    <w:uiPriority w:val="9"/>
    <w:semiHidden/>
    <w:rsid w:val="00F567A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styleId="ui-provider" w:customStyle="1">
    <w:name w:val="ui-provider"/>
    <w:basedOn w:val="DefaultParagraphFont"/>
    <w:rsid w:val="006B52FC"/>
  </w:style>
  <w:style w:type="character" w:styleId="contentpasted0" w:customStyle="1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hyperlink" Target="https://doi.org/10.1056" TargetMode="External" Id="R066a57f7040a4054" /><Relationship Type="http://schemas.openxmlformats.org/officeDocument/2006/relationships/hyperlink" Target="https://doi.org/10.1016/j.jsat.2016.01.003" TargetMode="External" Id="R780c40b392ed4c5e" /><Relationship Type="http://schemas.openxmlformats.org/officeDocument/2006/relationships/hyperlink" Target="https://doi.org/10.1016/j.drugalcdep.2020.108330" TargetMode="External" Id="R57d53c23f7b149e8" /><Relationship Type="http://schemas.openxmlformats.org/officeDocument/2006/relationships/hyperlink" Target="https://doi.org/10.3109/16066359.2014.930132" TargetMode="External" Id="R47f05a4396b7481c" /><Relationship Type="http://schemas.openxmlformats.org/officeDocument/2006/relationships/hyperlink" Target="https://doi.org/10.1146/annurev-clinpsy-032813-153714" TargetMode="External" Id="R838b3c8e1ad74cec" /><Relationship Type="http://schemas.openxmlformats.org/officeDocument/2006/relationships/hyperlink" Target="https://doi.org/10.1111/j.1360-0443.2005.01012.x" TargetMode="External" Id="Rf70ff972e72b49bb" /><Relationship Type="http://schemas.openxmlformats.org/officeDocument/2006/relationships/hyperlink" Target="https://www.samhsa.gov/sites/default/files/rosc_resource_guide_book.pdf" TargetMode="External" Id="Re19174ea47ab4488" /><Relationship Type="http://schemas.openxmlformats.org/officeDocument/2006/relationships/hyperlink" Target="https://pmc.ncbi.nlm.nih.gov/articles/PMC6345257/" TargetMode="External" Id="R4104a375b7b44b75" /><Relationship Type="http://schemas.openxmlformats.org/officeDocument/2006/relationships/hyperlink" Target="https://doi.org/10.2147/SAR.S81535" TargetMode="External" Id="R10af1b3436be488a" /><Relationship Type="http://schemas.openxmlformats.org/officeDocument/2006/relationships/hyperlink" Target="https://doi.org/10.1080/07347324.2011.599198" TargetMode="External" Id="R871e10e9bd3648f1" /><Relationship Type="http://schemas.openxmlformats.org/officeDocument/2006/relationships/hyperlink" Target="https://psycnet.apa.org/record/2003-03735-010" TargetMode="External" Id="R3b311dd098e4405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P2A3NJ5CMAVY-993345139-46490</_dlc_DocId>
    <_dlc_DocIdUrl xmlns="e2a3c3e7-7426-4151-8c50-1673f5abcf0a">
      <Url>https://pitt.sharepoint.com/sites/PERU.CHI/_layouts/15/DocIdRedir.aspx?ID=P2A3NJ5CMAVY-993345139-46490</Url>
      <Description>P2A3NJ5CMAVY-993345139-46490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5ff73904bd7c11bc32aeb32ba45b5816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628523e3d150bee7d15d87ea63aae9b5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6EB088-4881-41B7-BEEE-FE52D7013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Pittsburgh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Brewer, Julie A</dc:creator>
  <keywords/>
  <dc:description/>
  <lastModifiedBy>Brewer, Julie A</lastModifiedBy>
  <revision>4</revision>
  <dcterms:created xsi:type="dcterms:W3CDTF">2025-11-03T17:22:00.0000000Z</dcterms:created>
  <dcterms:modified xsi:type="dcterms:W3CDTF">2025-11-06T19:41:02.3392637Z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8b2ee30f-93cb-4e9b-bb74-34a66c958343</vt:lpwstr>
  </property>
</Properties>
</file>