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0"/>
        <w:gridCol w:w="1170"/>
        <w:gridCol w:w="6930"/>
      </w:tblGrid>
      <w:tr w:rsidR="00E3145C" w14:paraId="5DD61C3F" w14:textId="77777777" w:rsidTr="002B28C6">
        <w:trPr>
          <w:trHeight w:val="325"/>
        </w:trPr>
        <w:tc>
          <w:tcPr>
            <w:tcW w:w="4950" w:type="dxa"/>
          </w:tcPr>
          <w:p w14:paraId="14F8F64F" w14:textId="799B0B13" w:rsidR="00E3145C" w:rsidRPr="00791D1D" w:rsidRDefault="00E3145C">
            <w:pPr>
              <w:rPr>
                <w:b/>
                <w:bCs/>
              </w:rPr>
            </w:pPr>
            <w:r w:rsidRPr="00791D1D">
              <w:rPr>
                <w:b/>
                <w:bCs/>
              </w:rPr>
              <w:t>Critical Care Course UPMC of Central PA</w:t>
            </w:r>
          </w:p>
        </w:tc>
        <w:tc>
          <w:tcPr>
            <w:tcW w:w="1170" w:type="dxa"/>
          </w:tcPr>
          <w:p w14:paraId="491072FA" w14:textId="77777777" w:rsidR="00E3145C" w:rsidRPr="009A4AEE" w:rsidRDefault="00E3145C">
            <w:pPr>
              <w:rPr>
                <w:b/>
                <w:bCs/>
                <w:sz w:val="18"/>
                <w:szCs w:val="18"/>
              </w:rPr>
            </w:pPr>
            <w:r w:rsidRPr="009A4AEE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930" w:type="dxa"/>
          </w:tcPr>
          <w:p w14:paraId="188D5986" w14:textId="0AB2845B" w:rsidR="00E3145C" w:rsidRPr="009A4AEE" w:rsidRDefault="00E314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Content </w:t>
            </w:r>
            <w:r w:rsidRPr="009A4AEE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3145C" w14:paraId="26C2A6AD" w14:textId="77777777" w:rsidTr="002B28C6">
        <w:trPr>
          <w:trHeight w:val="325"/>
        </w:trPr>
        <w:tc>
          <w:tcPr>
            <w:tcW w:w="4950" w:type="dxa"/>
            <w:shd w:val="clear" w:color="auto" w:fill="F93BD0"/>
          </w:tcPr>
          <w:p w14:paraId="32FB3EC6" w14:textId="5339488E" w:rsidR="00E3145C" w:rsidRPr="001F5F90" w:rsidRDefault="00E3145C">
            <w:pPr>
              <w:rPr>
                <w:sz w:val="18"/>
                <w:szCs w:val="18"/>
              </w:rPr>
            </w:pPr>
            <w:r w:rsidRPr="001F5F90">
              <w:rPr>
                <w:sz w:val="18"/>
                <w:szCs w:val="18"/>
              </w:rPr>
              <w:t xml:space="preserve">Day 1 </w:t>
            </w:r>
          </w:p>
        </w:tc>
        <w:tc>
          <w:tcPr>
            <w:tcW w:w="1170" w:type="dxa"/>
            <w:shd w:val="clear" w:color="auto" w:fill="F93BD0"/>
          </w:tcPr>
          <w:p w14:paraId="478DCBDD" w14:textId="4695395D" w:rsidR="00E3145C" w:rsidRPr="001F5F90" w:rsidRDefault="007D6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3/2/2026</w:t>
            </w:r>
          </w:p>
        </w:tc>
        <w:tc>
          <w:tcPr>
            <w:tcW w:w="6930" w:type="dxa"/>
            <w:shd w:val="clear" w:color="auto" w:fill="F93BD0"/>
          </w:tcPr>
          <w:p w14:paraId="6A05A809" w14:textId="77777777" w:rsidR="00E3145C" w:rsidRDefault="00E3145C"/>
        </w:tc>
      </w:tr>
      <w:tr w:rsidR="00E3145C" w14:paraId="279550E3" w14:textId="77777777" w:rsidTr="002B28C6">
        <w:trPr>
          <w:trHeight w:val="543"/>
        </w:trPr>
        <w:tc>
          <w:tcPr>
            <w:tcW w:w="4950" w:type="dxa"/>
            <w:shd w:val="clear" w:color="auto" w:fill="FCE0D4"/>
          </w:tcPr>
          <w:p w14:paraId="1FE76A4E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Welcome/Intro. to Critical Care</w:t>
            </w:r>
          </w:p>
        </w:tc>
        <w:tc>
          <w:tcPr>
            <w:tcW w:w="1170" w:type="dxa"/>
            <w:shd w:val="clear" w:color="auto" w:fill="FCE0D4"/>
          </w:tcPr>
          <w:p w14:paraId="706F5DF6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0700-0745</w:t>
            </w:r>
          </w:p>
        </w:tc>
        <w:tc>
          <w:tcPr>
            <w:tcW w:w="6930" w:type="dxa"/>
            <w:shd w:val="clear" w:color="auto" w:fill="FCE0D4"/>
          </w:tcPr>
          <w:p w14:paraId="012F6403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Standards of Care/Study Guide/Notebook Org./ACLS Process/SIM Tour SIM 4</w:t>
            </w:r>
          </w:p>
        </w:tc>
      </w:tr>
      <w:tr w:rsidR="00E3145C" w14:paraId="02C227B1" w14:textId="77777777" w:rsidTr="002B28C6">
        <w:trPr>
          <w:trHeight w:val="1151"/>
        </w:trPr>
        <w:tc>
          <w:tcPr>
            <w:tcW w:w="4950" w:type="dxa"/>
            <w:shd w:val="clear" w:color="auto" w:fill="D0CECE" w:themeFill="background2" w:themeFillShade="E6"/>
          </w:tcPr>
          <w:p w14:paraId="05CA87DD" w14:textId="77777777" w:rsidR="00E3145C" w:rsidRPr="002B28C6" w:rsidRDefault="00E3145C" w:rsidP="001F5F90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Basic Assessment with Neuro Exam/CAM/Info for NIHSS</w:t>
            </w:r>
          </w:p>
          <w:p w14:paraId="08468A70" w14:textId="77777777" w:rsidR="00E3145C" w:rsidRPr="002B28C6" w:rsidRDefault="00E3145C" w:rsidP="001F5F90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CPOT/Riker &amp; Sedation/NMB/TOF/RSI for Nurses/Trach care, Post-Op orders/Chest Tubes</w:t>
            </w:r>
          </w:p>
          <w:p w14:paraId="0D0B940D" w14:textId="77777777" w:rsidR="00E3145C" w:rsidRPr="002B28C6" w:rsidRDefault="00E3145C" w:rsidP="001F5F9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21FD1528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0745-1100</w:t>
            </w:r>
          </w:p>
        </w:tc>
        <w:tc>
          <w:tcPr>
            <w:tcW w:w="6930" w:type="dxa"/>
            <w:shd w:val="clear" w:color="auto" w:fill="D0CECE" w:themeFill="background2" w:themeFillShade="E6"/>
          </w:tcPr>
          <w:p w14:paraId="09367CC9" w14:textId="64EF108F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Incorporate admission of patient to ICU in Resp. Distress (pt. placed on BiPAP, MIV started, Ativan </w:t>
            </w:r>
            <w:r w:rsidR="003A610D">
              <w:rPr>
                <w:sz w:val="20"/>
                <w:szCs w:val="20"/>
              </w:rPr>
              <w:t>administration</w:t>
            </w:r>
            <w:r w:rsidRPr="002B28C6">
              <w:rPr>
                <w:sz w:val="20"/>
                <w:szCs w:val="20"/>
              </w:rPr>
              <w:t>)</w:t>
            </w:r>
          </w:p>
        </w:tc>
      </w:tr>
      <w:tr w:rsidR="00E3145C" w14:paraId="4A231767" w14:textId="77777777" w:rsidTr="002B28C6">
        <w:trPr>
          <w:trHeight w:val="325"/>
        </w:trPr>
        <w:tc>
          <w:tcPr>
            <w:tcW w:w="4950" w:type="dxa"/>
            <w:shd w:val="clear" w:color="auto" w:fill="FFD966" w:themeFill="accent4" w:themeFillTint="99"/>
          </w:tcPr>
          <w:p w14:paraId="637161B6" w14:textId="77777777" w:rsidR="00E3145C" w:rsidRPr="002B28C6" w:rsidRDefault="00E3145C">
            <w:pPr>
              <w:rPr>
                <w:color w:val="FF0000"/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Lunch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4C9DAD58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1100-1130</w:t>
            </w:r>
          </w:p>
        </w:tc>
        <w:tc>
          <w:tcPr>
            <w:tcW w:w="6930" w:type="dxa"/>
            <w:shd w:val="clear" w:color="auto" w:fill="FFD966" w:themeFill="accent4" w:themeFillTint="99"/>
          </w:tcPr>
          <w:p w14:paraId="44EAFD9C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19485AC6" w14:textId="77777777" w:rsidTr="002B28C6">
        <w:trPr>
          <w:trHeight w:val="2475"/>
        </w:trPr>
        <w:tc>
          <w:tcPr>
            <w:tcW w:w="4950" w:type="dxa"/>
            <w:shd w:val="clear" w:color="auto" w:fill="C45911" w:themeFill="accent2" w:themeFillShade="BF"/>
          </w:tcPr>
          <w:p w14:paraId="1778E37A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Hands on Stations</w:t>
            </w:r>
          </w:p>
          <w:p w14:paraId="0FDE40A1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Ambu manikin head, insert OG/NG/OPA/NPA/airway care</w:t>
            </w:r>
          </w:p>
          <w:p w14:paraId="1EC6BFF7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ETT/Trach suctioning (Ballard and Open)/collect Lukens </w:t>
            </w:r>
          </w:p>
          <w:p w14:paraId="3C0AE5EF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Sputum specimen/chest tubes/Trach care-inner cannula change</w:t>
            </w:r>
          </w:p>
        </w:tc>
        <w:tc>
          <w:tcPr>
            <w:tcW w:w="1170" w:type="dxa"/>
            <w:shd w:val="clear" w:color="auto" w:fill="C45911" w:themeFill="accent2" w:themeFillShade="BF"/>
          </w:tcPr>
          <w:p w14:paraId="212EFA59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1130-1330</w:t>
            </w:r>
          </w:p>
        </w:tc>
        <w:tc>
          <w:tcPr>
            <w:tcW w:w="6930" w:type="dxa"/>
            <w:shd w:val="clear" w:color="auto" w:fill="C45911" w:themeFill="accent2" w:themeFillShade="BF"/>
          </w:tcPr>
          <w:p w14:paraId="08F6F2C4" w14:textId="77777777" w:rsidR="00E3145C" w:rsidRPr="002B28C6" w:rsidRDefault="00E3145C" w:rsidP="00D1354F">
            <w:pPr>
              <w:rPr>
                <w:b/>
                <w:sz w:val="20"/>
                <w:szCs w:val="20"/>
              </w:rPr>
            </w:pPr>
            <w:r w:rsidRPr="002B28C6">
              <w:rPr>
                <w:b/>
                <w:sz w:val="20"/>
                <w:szCs w:val="20"/>
              </w:rPr>
              <w:t>Rotates with evolving patient requiring RSI</w:t>
            </w:r>
          </w:p>
          <w:p w14:paraId="5091C243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TOF, Code Cart, Airway box, HAL in bed, airway head/trach manikin/OPA/NPA/OG/NG tube/Lukens traps/chest tubes/portable suction machine/chest tubes (various sizes)/various airway devices/inner cannulas/RSI medications/IV pole with 1controller and 4 channels/IV tubing/”Pyxis Machine” with IV supplies/Clean Supply cart/foley with urimeter/light tea-colored urine in foley bag (100cc)/25cc in urimeter</w:t>
            </w:r>
          </w:p>
        </w:tc>
      </w:tr>
      <w:tr w:rsidR="00E3145C" w14:paraId="05D2ACD5" w14:textId="77777777" w:rsidTr="002B28C6">
        <w:trPr>
          <w:trHeight w:val="1628"/>
        </w:trPr>
        <w:tc>
          <w:tcPr>
            <w:tcW w:w="4950" w:type="dxa"/>
            <w:shd w:val="clear" w:color="auto" w:fill="2E74B5" w:themeFill="accent1" w:themeFillShade="BF"/>
          </w:tcPr>
          <w:p w14:paraId="412501DE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Evolving patient requiring RSI/has MI/CVA</w:t>
            </w:r>
          </w:p>
        </w:tc>
        <w:tc>
          <w:tcPr>
            <w:tcW w:w="1170" w:type="dxa"/>
            <w:shd w:val="clear" w:color="auto" w:fill="2E74B5" w:themeFill="accent1" w:themeFillShade="BF"/>
          </w:tcPr>
          <w:p w14:paraId="6C4B40FF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1130-1330</w:t>
            </w:r>
          </w:p>
        </w:tc>
        <w:tc>
          <w:tcPr>
            <w:tcW w:w="6930" w:type="dxa"/>
            <w:shd w:val="clear" w:color="auto" w:fill="2E74B5" w:themeFill="accent1" w:themeFillShade="BF"/>
          </w:tcPr>
          <w:p w14:paraId="491C63BC" w14:textId="77777777" w:rsidR="00E3145C" w:rsidRPr="002B28C6" w:rsidRDefault="00E3145C" w:rsidP="00D1354F">
            <w:pPr>
              <w:rPr>
                <w:b/>
                <w:sz w:val="20"/>
                <w:szCs w:val="20"/>
              </w:rPr>
            </w:pPr>
            <w:r w:rsidRPr="002B28C6">
              <w:rPr>
                <w:b/>
                <w:sz w:val="20"/>
                <w:szCs w:val="20"/>
              </w:rPr>
              <w:t>Rotates with Hands on Stations</w:t>
            </w:r>
          </w:p>
          <w:p w14:paraId="27BDC067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Ambu bag, HAL in bed, mechanical ventilator/ETTube 7.5cm/suction/suction canisters/airway box/lubrication/Anchor fast/Ballard/10cc syringe/tape/stethoscope/ETCO2 detector/laryngoscope/SIM Room/ECG machine/ECG</w:t>
            </w:r>
          </w:p>
        </w:tc>
      </w:tr>
      <w:tr w:rsidR="00E3145C" w14:paraId="48FB17DD" w14:textId="77777777" w:rsidTr="002B28C6">
        <w:trPr>
          <w:trHeight w:val="325"/>
        </w:trPr>
        <w:tc>
          <w:tcPr>
            <w:tcW w:w="4950" w:type="dxa"/>
            <w:shd w:val="clear" w:color="auto" w:fill="808080" w:themeFill="background1" w:themeFillShade="80"/>
          </w:tcPr>
          <w:p w14:paraId="64FF6940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Resp. Failure/ARDS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14:paraId="1888090C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1330-1430</w:t>
            </w:r>
          </w:p>
        </w:tc>
        <w:tc>
          <w:tcPr>
            <w:tcW w:w="6930" w:type="dxa"/>
            <w:shd w:val="clear" w:color="auto" w:fill="808080" w:themeFill="background1" w:themeFillShade="80"/>
          </w:tcPr>
          <w:p w14:paraId="62486C05" w14:textId="228F81B6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Signs, symptoms, diagnosis, treatment, nursing role</w:t>
            </w:r>
          </w:p>
        </w:tc>
      </w:tr>
      <w:tr w:rsidR="00E3145C" w14:paraId="05BF7423" w14:textId="77777777" w:rsidTr="002B28C6">
        <w:trPr>
          <w:trHeight w:val="543"/>
        </w:trPr>
        <w:tc>
          <w:tcPr>
            <w:tcW w:w="4950" w:type="dxa"/>
            <w:shd w:val="clear" w:color="auto" w:fill="8674F2"/>
          </w:tcPr>
          <w:p w14:paraId="799F6FB2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Mechanical Ventilation</w:t>
            </w:r>
          </w:p>
        </w:tc>
        <w:tc>
          <w:tcPr>
            <w:tcW w:w="1170" w:type="dxa"/>
            <w:shd w:val="clear" w:color="auto" w:fill="8674F2"/>
          </w:tcPr>
          <w:p w14:paraId="67024ECE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1430-1530</w:t>
            </w:r>
          </w:p>
        </w:tc>
        <w:tc>
          <w:tcPr>
            <w:tcW w:w="6930" w:type="dxa"/>
            <w:shd w:val="clear" w:color="auto" w:fill="8674F2"/>
          </w:tcPr>
          <w:p w14:paraId="62B0290F" w14:textId="250AE693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Indications, monitoring, complications, nursing role</w:t>
            </w:r>
          </w:p>
        </w:tc>
      </w:tr>
      <w:tr w:rsidR="00E3145C" w14:paraId="58EB2C7B" w14:textId="77777777" w:rsidTr="002B28C6">
        <w:trPr>
          <w:trHeight w:val="325"/>
        </w:trPr>
        <w:tc>
          <w:tcPr>
            <w:tcW w:w="4950" w:type="dxa"/>
            <w:shd w:val="clear" w:color="auto" w:fill="F93BD0"/>
          </w:tcPr>
          <w:p w14:paraId="05EE96C3" w14:textId="097FE7AE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Day 2 </w:t>
            </w:r>
          </w:p>
        </w:tc>
        <w:tc>
          <w:tcPr>
            <w:tcW w:w="1170" w:type="dxa"/>
            <w:shd w:val="clear" w:color="auto" w:fill="F93BD0"/>
          </w:tcPr>
          <w:p w14:paraId="399015D0" w14:textId="2FB05C22" w:rsidR="00E3145C" w:rsidRPr="002B28C6" w:rsidRDefault="007D63A8" w:rsidP="00D1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3/3/2026</w:t>
            </w:r>
          </w:p>
        </w:tc>
        <w:tc>
          <w:tcPr>
            <w:tcW w:w="6930" w:type="dxa"/>
            <w:shd w:val="clear" w:color="auto" w:fill="F93BD0"/>
          </w:tcPr>
          <w:p w14:paraId="3461D779" w14:textId="77777777" w:rsidR="00E3145C" w:rsidRPr="002B28C6" w:rsidRDefault="00E3145C" w:rsidP="00D1354F">
            <w:pPr>
              <w:rPr>
                <w:sz w:val="20"/>
                <w:szCs w:val="20"/>
              </w:rPr>
            </w:pPr>
          </w:p>
        </w:tc>
      </w:tr>
      <w:tr w:rsidR="00E3145C" w14:paraId="342C5128" w14:textId="77777777" w:rsidTr="002B28C6">
        <w:trPr>
          <w:trHeight w:val="325"/>
        </w:trPr>
        <w:tc>
          <w:tcPr>
            <w:tcW w:w="4950" w:type="dxa"/>
            <w:shd w:val="clear" w:color="auto" w:fill="E1E97D"/>
          </w:tcPr>
          <w:p w14:paraId="4982DC2C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Debrief of evolving patient/Knowledge assessments from Day 1/questions</w:t>
            </w:r>
          </w:p>
        </w:tc>
        <w:tc>
          <w:tcPr>
            <w:tcW w:w="1170" w:type="dxa"/>
            <w:shd w:val="clear" w:color="auto" w:fill="E1E97D"/>
          </w:tcPr>
          <w:p w14:paraId="2B8A9BF3" w14:textId="77777777" w:rsidR="00E3145C" w:rsidRPr="002B28C6" w:rsidRDefault="00E3145C" w:rsidP="00D1354F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0700-0800</w:t>
            </w:r>
          </w:p>
        </w:tc>
        <w:tc>
          <w:tcPr>
            <w:tcW w:w="6930" w:type="dxa"/>
            <w:shd w:val="clear" w:color="auto" w:fill="E1E97D"/>
          </w:tcPr>
          <w:p w14:paraId="248CF620" w14:textId="04E75DB5" w:rsidR="00E3145C" w:rsidRPr="002B28C6" w:rsidRDefault="00E3145C" w:rsidP="00D1354F">
            <w:pPr>
              <w:rPr>
                <w:sz w:val="20"/>
                <w:szCs w:val="20"/>
              </w:rPr>
            </w:pPr>
          </w:p>
        </w:tc>
      </w:tr>
      <w:tr w:rsidR="00E3145C" w14:paraId="3F357D68" w14:textId="77777777" w:rsidTr="002B28C6">
        <w:tc>
          <w:tcPr>
            <w:tcW w:w="4950" w:type="dxa"/>
            <w:shd w:val="clear" w:color="auto" w:fill="78EEC9"/>
          </w:tcPr>
          <w:p w14:paraId="221B7012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Hemodynamics/SwanGanz catheter/waveforms/Central Lines/A-lines/Air Embolism/Removing Central </w:t>
            </w:r>
            <w:r w:rsidRPr="002B28C6">
              <w:rPr>
                <w:sz w:val="20"/>
                <w:szCs w:val="20"/>
              </w:rPr>
              <w:lastRenderedPageBreak/>
              <w:t>Lines/Vasopressors/Advanced Cardiac Care/TTM/Invasive pacing/</w:t>
            </w:r>
          </w:p>
        </w:tc>
        <w:tc>
          <w:tcPr>
            <w:tcW w:w="1170" w:type="dxa"/>
            <w:shd w:val="clear" w:color="auto" w:fill="78EEC9"/>
          </w:tcPr>
          <w:p w14:paraId="1612B487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lastRenderedPageBreak/>
              <w:t>0800-1100</w:t>
            </w:r>
          </w:p>
        </w:tc>
        <w:tc>
          <w:tcPr>
            <w:tcW w:w="6930" w:type="dxa"/>
            <w:shd w:val="clear" w:color="auto" w:fill="78EEC9"/>
          </w:tcPr>
          <w:p w14:paraId="245BE8FB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Waveforms (white board in CR 6)/Swan Ganz Catheter/Manikin with Swan/Pressure line set up/artic sun/Inner cool/hemostasis devices/pacers and wires/HAL in bed/HAL is intubated with neck skin swan/Swan setup in SIM </w:t>
            </w:r>
            <w:r w:rsidRPr="002B28C6">
              <w:rPr>
                <w:sz w:val="20"/>
                <w:szCs w:val="20"/>
              </w:rPr>
              <w:lastRenderedPageBreak/>
              <w:t>Room/mechanical ventilator/OG tube/suction canisters/tube feed supplies/Anchor Fast/yankaur/suction tubing/Ballard/laminated Swan Ganz Reading sheets (on wall in SIM 4)/2 IV poles with 2 controllers and 7 channels/Temporary pacemaker</w:t>
            </w:r>
          </w:p>
        </w:tc>
      </w:tr>
      <w:tr w:rsidR="00E3145C" w14:paraId="449DBFFF" w14:textId="77777777" w:rsidTr="002B28C6">
        <w:tc>
          <w:tcPr>
            <w:tcW w:w="4950" w:type="dxa"/>
            <w:shd w:val="clear" w:color="auto" w:fill="FFD966" w:themeFill="accent4" w:themeFillTint="99"/>
          </w:tcPr>
          <w:p w14:paraId="03F42A5E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lastRenderedPageBreak/>
              <w:t>Lunch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6A978F7E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1100-1130</w:t>
            </w:r>
          </w:p>
        </w:tc>
        <w:tc>
          <w:tcPr>
            <w:tcW w:w="6930" w:type="dxa"/>
            <w:shd w:val="clear" w:color="auto" w:fill="FFD966" w:themeFill="accent4" w:themeFillTint="99"/>
          </w:tcPr>
          <w:p w14:paraId="6D98A12B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4AC96DC9" w14:textId="77777777" w:rsidTr="002B28C6">
        <w:tc>
          <w:tcPr>
            <w:tcW w:w="4950" w:type="dxa"/>
            <w:shd w:val="clear" w:color="auto" w:fill="7B86EB"/>
          </w:tcPr>
          <w:p w14:paraId="63C26368" w14:textId="77777777" w:rsidR="00E3145C" w:rsidRPr="002B28C6" w:rsidRDefault="00E3145C" w:rsidP="00EE0594">
            <w:pPr>
              <w:rPr>
                <w:sz w:val="20"/>
                <w:szCs w:val="20"/>
              </w:rPr>
            </w:pPr>
            <w:r w:rsidRPr="002B28C6">
              <w:rPr>
                <w:b/>
                <w:sz w:val="20"/>
                <w:szCs w:val="20"/>
              </w:rPr>
              <w:t>Hands on Stations</w:t>
            </w:r>
            <w:r w:rsidRPr="002B28C6">
              <w:rPr>
                <w:sz w:val="20"/>
                <w:szCs w:val="20"/>
              </w:rPr>
              <w:t xml:space="preserve">  </w:t>
            </w:r>
            <w:r w:rsidRPr="002B28C6">
              <w:rPr>
                <w:b/>
                <w:sz w:val="20"/>
                <w:szCs w:val="20"/>
              </w:rPr>
              <w:t>(Rotation</w:t>
            </w:r>
            <w:r w:rsidRPr="002B28C6">
              <w:rPr>
                <w:sz w:val="20"/>
                <w:szCs w:val="20"/>
              </w:rPr>
              <w:t xml:space="preserve"> through Swan Ganz catheter/Central Lines/A-Line)</w:t>
            </w:r>
          </w:p>
        </w:tc>
        <w:tc>
          <w:tcPr>
            <w:tcW w:w="1170" w:type="dxa"/>
            <w:shd w:val="clear" w:color="auto" w:fill="7B86EB"/>
          </w:tcPr>
          <w:p w14:paraId="743D95B1" w14:textId="4C19BD5E" w:rsidR="00E3145C" w:rsidRPr="002B28C6" w:rsidRDefault="00E3145C" w:rsidP="00EE0594">
            <w:pPr>
              <w:rPr>
                <w:bCs/>
                <w:sz w:val="20"/>
                <w:szCs w:val="20"/>
              </w:rPr>
            </w:pPr>
            <w:r w:rsidRPr="002B28C6">
              <w:rPr>
                <w:bCs/>
                <w:sz w:val="20"/>
                <w:szCs w:val="20"/>
              </w:rPr>
              <w:t>1130-1530</w:t>
            </w:r>
          </w:p>
        </w:tc>
        <w:tc>
          <w:tcPr>
            <w:tcW w:w="6930" w:type="dxa"/>
            <w:shd w:val="clear" w:color="auto" w:fill="7B86EB"/>
          </w:tcPr>
          <w:p w14:paraId="4A262474" w14:textId="77777777" w:rsidR="00E3145C" w:rsidRPr="002B28C6" w:rsidRDefault="00E3145C" w:rsidP="00EE0594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Swan output discussion/execute orders/Hemostasis devices/HAL in bed intubated with Swan Ganz catheter/”Pyxis Machine”/Clean Supplies cart</w:t>
            </w:r>
          </w:p>
        </w:tc>
      </w:tr>
      <w:tr w:rsidR="00E3145C" w14:paraId="25D8C940" w14:textId="77777777" w:rsidTr="002B28C6">
        <w:tc>
          <w:tcPr>
            <w:tcW w:w="4950" w:type="dxa"/>
            <w:shd w:val="clear" w:color="auto" w:fill="F93BD0"/>
          </w:tcPr>
          <w:p w14:paraId="74A8B042" w14:textId="77777777" w:rsidR="00E3145C" w:rsidRPr="002B28C6" w:rsidRDefault="00E3145C" w:rsidP="00EE0594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Day 3</w:t>
            </w:r>
          </w:p>
        </w:tc>
        <w:tc>
          <w:tcPr>
            <w:tcW w:w="1170" w:type="dxa"/>
            <w:shd w:val="clear" w:color="auto" w:fill="F93BD0"/>
          </w:tcPr>
          <w:p w14:paraId="090A4295" w14:textId="4776E91E" w:rsidR="00E3145C" w:rsidRPr="002B28C6" w:rsidRDefault="007D63A8" w:rsidP="00EE05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3/9/2026</w:t>
            </w:r>
          </w:p>
        </w:tc>
        <w:tc>
          <w:tcPr>
            <w:tcW w:w="6930" w:type="dxa"/>
            <w:shd w:val="clear" w:color="auto" w:fill="F93BD0"/>
          </w:tcPr>
          <w:p w14:paraId="6B699379" w14:textId="77777777" w:rsidR="00E3145C" w:rsidRPr="002B28C6" w:rsidRDefault="00E3145C" w:rsidP="00EE0594">
            <w:pPr>
              <w:rPr>
                <w:sz w:val="20"/>
                <w:szCs w:val="20"/>
              </w:rPr>
            </w:pPr>
          </w:p>
        </w:tc>
      </w:tr>
      <w:tr w:rsidR="00E3145C" w14:paraId="3C9C3F56" w14:textId="77777777" w:rsidTr="002B28C6">
        <w:trPr>
          <w:trHeight w:val="89"/>
        </w:trPr>
        <w:tc>
          <w:tcPr>
            <w:tcW w:w="4950" w:type="dxa"/>
            <w:shd w:val="clear" w:color="auto" w:fill="A5C3A3"/>
          </w:tcPr>
          <w:p w14:paraId="42F1F1FB" w14:textId="77777777" w:rsidR="00E3145C" w:rsidRPr="002B28C6" w:rsidRDefault="00E3145C" w:rsidP="00EE0594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IV Therapy</w:t>
            </w:r>
          </w:p>
        </w:tc>
        <w:tc>
          <w:tcPr>
            <w:tcW w:w="1170" w:type="dxa"/>
            <w:shd w:val="clear" w:color="auto" w:fill="A5C3A3"/>
          </w:tcPr>
          <w:p w14:paraId="1DCD0F60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0700-0900</w:t>
            </w:r>
          </w:p>
          <w:p w14:paraId="00A03529" w14:textId="6173E422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  <w:tc>
          <w:tcPr>
            <w:tcW w:w="6930" w:type="dxa"/>
            <w:shd w:val="clear" w:color="auto" w:fill="A5C3A3"/>
          </w:tcPr>
          <w:p w14:paraId="482A42BB" w14:textId="0AD0E1F0" w:rsidR="00E3145C" w:rsidRPr="002B28C6" w:rsidRDefault="00E3145C" w:rsidP="00EE0594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Indications, A&amp;P, infection control, insertion, maintenance, monitoring, complications (peripheral and central line)</w:t>
            </w:r>
          </w:p>
        </w:tc>
      </w:tr>
      <w:tr w:rsidR="00E3145C" w14:paraId="49F65744" w14:textId="77777777" w:rsidTr="002B28C6">
        <w:tc>
          <w:tcPr>
            <w:tcW w:w="4950" w:type="dxa"/>
            <w:shd w:val="clear" w:color="auto" w:fill="C5A1A9"/>
          </w:tcPr>
          <w:p w14:paraId="7DA0FCF1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Phlebotomy</w:t>
            </w:r>
          </w:p>
        </w:tc>
        <w:tc>
          <w:tcPr>
            <w:tcW w:w="1170" w:type="dxa"/>
            <w:shd w:val="clear" w:color="auto" w:fill="C5A1A9"/>
          </w:tcPr>
          <w:p w14:paraId="0577431B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0900-1030</w:t>
            </w:r>
          </w:p>
          <w:p w14:paraId="5140CC53" w14:textId="3DB90162" w:rsidR="00E3145C" w:rsidRPr="002B28C6" w:rsidRDefault="00E3145C" w:rsidP="001F47ED">
            <w:pPr>
              <w:rPr>
                <w:b/>
                <w:sz w:val="20"/>
                <w:szCs w:val="20"/>
              </w:rPr>
            </w:pPr>
          </w:p>
        </w:tc>
        <w:tc>
          <w:tcPr>
            <w:tcW w:w="6930" w:type="dxa"/>
            <w:shd w:val="clear" w:color="auto" w:fill="C5A1A9"/>
          </w:tcPr>
          <w:p w14:paraId="10E16D45" w14:textId="223D3443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Anatomy, infection control, techniques</w:t>
            </w:r>
          </w:p>
        </w:tc>
      </w:tr>
      <w:tr w:rsidR="00E3145C" w14:paraId="7C7CE70D" w14:textId="77777777" w:rsidTr="002B28C6">
        <w:tc>
          <w:tcPr>
            <w:tcW w:w="4950" w:type="dxa"/>
            <w:shd w:val="clear" w:color="auto" w:fill="EA9B7C"/>
          </w:tcPr>
          <w:p w14:paraId="7B846E29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Blood Products</w:t>
            </w:r>
          </w:p>
        </w:tc>
        <w:tc>
          <w:tcPr>
            <w:tcW w:w="1170" w:type="dxa"/>
            <w:shd w:val="clear" w:color="auto" w:fill="EA9B7C"/>
          </w:tcPr>
          <w:p w14:paraId="33A7CDE3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1030-1115</w:t>
            </w:r>
          </w:p>
        </w:tc>
        <w:tc>
          <w:tcPr>
            <w:tcW w:w="6930" w:type="dxa"/>
            <w:shd w:val="clear" w:color="auto" w:fill="EA9B7C"/>
          </w:tcPr>
          <w:p w14:paraId="61CDCEAD" w14:textId="0F56B82E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Product type, indications, administration, monitoring, complications </w:t>
            </w:r>
          </w:p>
        </w:tc>
      </w:tr>
      <w:tr w:rsidR="00E3145C" w14:paraId="525DDACC" w14:textId="77777777" w:rsidTr="002B28C6">
        <w:tc>
          <w:tcPr>
            <w:tcW w:w="4950" w:type="dxa"/>
            <w:shd w:val="clear" w:color="auto" w:fill="CF9F97"/>
          </w:tcPr>
          <w:p w14:paraId="01327825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ABG Review</w:t>
            </w:r>
          </w:p>
        </w:tc>
        <w:tc>
          <w:tcPr>
            <w:tcW w:w="1170" w:type="dxa"/>
            <w:shd w:val="clear" w:color="auto" w:fill="CF9F97"/>
          </w:tcPr>
          <w:p w14:paraId="60A8F100" w14:textId="77777777" w:rsidR="00E3145C" w:rsidRPr="002B28C6" w:rsidRDefault="00E3145C" w:rsidP="001F47ED">
            <w:pPr>
              <w:rPr>
                <w:b/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1115-1145</w:t>
            </w:r>
          </w:p>
        </w:tc>
        <w:tc>
          <w:tcPr>
            <w:tcW w:w="6930" w:type="dxa"/>
            <w:shd w:val="clear" w:color="auto" w:fill="CF9F97"/>
          </w:tcPr>
          <w:p w14:paraId="52E56223" w14:textId="75774F62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Categories, causes, treatment</w:t>
            </w:r>
          </w:p>
        </w:tc>
      </w:tr>
      <w:tr w:rsidR="00E3145C" w14:paraId="044C848C" w14:textId="77777777" w:rsidTr="002B28C6">
        <w:tc>
          <w:tcPr>
            <w:tcW w:w="4950" w:type="dxa"/>
            <w:shd w:val="clear" w:color="auto" w:fill="FFD966" w:themeFill="accent4" w:themeFillTint="99"/>
          </w:tcPr>
          <w:p w14:paraId="0F31675E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Lunch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4C9E6253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1145-1215</w:t>
            </w:r>
          </w:p>
        </w:tc>
        <w:tc>
          <w:tcPr>
            <w:tcW w:w="6930" w:type="dxa"/>
            <w:shd w:val="clear" w:color="auto" w:fill="FFD966" w:themeFill="accent4" w:themeFillTint="99"/>
          </w:tcPr>
          <w:p w14:paraId="07459315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23E8B359" w14:textId="77777777" w:rsidTr="002B28C6">
        <w:trPr>
          <w:trHeight w:val="389"/>
        </w:trPr>
        <w:tc>
          <w:tcPr>
            <w:tcW w:w="4950" w:type="dxa"/>
            <w:shd w:val="clear" w:color="auto" w:fill="74827B"/>
          </w:tcPr>
          <w:p w14:paraId="3A18AD92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LifePak Review</w:t>
            </w:r>
          </w:p>
        </w:tc>
        <w:tc>
          <w:tcPr>
            <w:tcW w:w="1170" w:type="dxa"/>
            <w:shd w:val="clear" w:color="auto" w:fill="74827B"/>
          </w:tcPr>
          <w:p w14:paraId="2D559E2B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1215-1415</w:t>
            </w:r>
          </w:p>
        </w:tc>
        <w:tc>
          <w:tcPr>
            <w:tcW w:w="6930" w:type="dxa"/>
            <w:shd w:val="clear" w:color="auto" w:fill="74827B"/>
          </w:tcPr>
          <w:p w14:paraId="7D07BF07" w14:textId="2ECDEAEE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 xml:space="preserve">LifePak, code review, adenosine administration, pacing, SCV defibrillation </w:t>
            </w:r>
          </w:p>
        </w:tc>
      </w:tr>
      <w:tr w:rsidR="00E3145C" w14:paraId="614FC130" w14:textId="77777777" w:rsidTr="002B28C6">
        <w:trPr>
          <w:trHeight w:val="620"/>
        </w:trPr>
        <w:tc>
          <w:tcPr>
            <w:tcW w:w="4950" w:type="dxa"/>
            <w:shd w:val="clear" w:color="auto" w:fill="DD57D3"/>
          </w:tcPr>
          <w:p w14:paraId="60D0A748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Code Narrator review/ACLS Questions/Reminder of Pre-Course Self-Assessment Test/Knowledge Assessments</w:t>
            </w:r>
          </w:p>
        </w:tc>
        <w:tc>
          <w:tcPr>
            <w:tcW w:w="1170" w:type="dxa"/>
            <w:shd w:val="clear" w:color="auto" w:fill="DD57D3"/>
          </w:tcPr>
          <w:p w14:paraId="75DB3860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1415-1530</w:t>
            </w:r>
          </w:p>
        </w:tc>
        <w:tc>
          <w:tcPr>
            <w:tcW w:w="6930" w:type="dxa"/>
            <w:shd w:val="clear" w:color="auto" w:fill="DD57D3"/>
          </w:tcPr>
          <w:p w14:paraId="32AABB48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Code Narrator is in EPIC</w:t>
            </w:r>
          </w:p>
        </w:tc>
      </w:tr>
      <w:tr w:rsidR="00E3145C" w14:paraId="59F7AE37" w14:textId="77777777" w:rsidTr="002B28C6">
        <w:tc>
          <w:tcPr>
            <w:tcW w:w="4950" w:type="dxa"/>
            <w:shd w:val="clear" w:color="auto" w:fill="F93BD0"/>
          </w:tcPr>
          <w:p w14:paraId="0A9925D6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Day 4</w:t>
            </w:r>
          </w:p>
        </w:tc>
        <w:tc>
          <w:tcPr>
            <w:tcW w:w="1170" w:type="dxa"/>
            <w:shd w:val="clear" w:color="auto" w:fill="F93BD0"/>
          </w:tcPr>
          <w:p w14:paraId="423462B5" w14:textId="630A23BD" w:rsidR="00E3145C" w:rsidRPr="002B28C6" w:rsidRDefault="007D63A8" w:rsidP="001F4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3/10/2026</w:t>
            </w:r>
          </w:p>
        </w:tc>
        <w:tc>
          <w:tcPr>
            <w:tcW w:w="6930" w:type="dxa"/>
            <w:shd w:val="clear" w:color="auto" w:fill="F93BD0"/>
          </w:tcPr>
          <w:p w14:paraId="738610EB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50492E49" w14:textId="77777777" w:rsidTr="002B28C6">
        <w:tc>
          <w:tcPr>
            <w:tcW w:w="4950" w:type="dxa"/>
            <w:shd w:val="clear" w:color="auto" w:fill="7750E4"/>
          </w:tcPr>
          <w:p w14:paraId="57023FBA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Medication Review/Alaris Pump Practice</w:t>
            </w:r>
          </w:p>
        </w:tc>
        <w:tc>
          <w:tcPr>
            <w:tcW w:w="1170" w:type="dxa"/>
            <w:shd w:val="clear" w:color="auto" w:fill="7750E4"/>
          </w:tcPr>
          <w:p w14:paraId="69879B61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0700-0900</w:t>
            </w:r>
          </w:p>
        </w:tc>
        <w:tc>
          <w:tcPr>
            <w:tcW w:w="6930" w:type="dxa"/>
            <w:shd w:val="clear" w:color="auto" w:fill="7750E4"/>
          </w:tcPr>
          <w:p w14:paraId="0324BBD4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IV pumps with 1 controller and 2 channels/2 participants/Blood tubing, 2pump tubing/1secondary set/Pull up EPIC Playground on computer in room</w:t>
            </w:r>
          </w:p>
        </w:tc>
      </w:tr>
      <w:tr w:rsidR="00E3145C" w14:paraId="4795B2ED" w14:textId="77777777" w:rsidTr="002B28C6">
        <w:tc>
          <w:tcPr>
            <w:tcW w:w="4950" w:type="dxa"/>
            <w:shd w:val="clear" w:color="auto" w:fill="EFFD37"/>
          </w:tcPr>
          <w:p w14:paraId="2190C141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Heart Failure/Cardiomyopathies/Shock States</w:t>
            </w:r>
          </w:p>
        </w:tc>
        <w:tc>
          <w:tcPr>
            <w:tcW w:w="1170" w:type="dxa"/>
            <w:shd w:val="clear" w:color="auto" w:fill="EFFD37"/>
          </w:tcPr>
          <w:p w14:paraId="6DBC74BB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0900-1000</w:t>
            </w:r>
          </w:p>
        </w:tc>
        <w:tc>
          <w:tcPr>
            <w:tcW w:w="6930" w:type="dxa"/>
            <w:shd w:val="clear" w:color="auto" w:fill="EFFD37"/>
          </w:tcPr>
          <w:p w14:paraId="3B7B4B86" w14:textId="2AD397AA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Pathophysiology, diagnoses, interventions, nursing role</w:t>
            </w:r>
          </w:p>
        </w:tc>
      </w:tr>
      <w:tr w:rsidR="00E3145C" w14:paraId="54005DA2" w14:textId="77777777" w:rsidTr="002B28C6">
        <w:tc>
          <w:tcPr>
            <w:tcW w:w="4950" w:type="dxa"/>
            <w:shd w:val="clear" w:color="auto" w:fill="F05D44"/>
          </w:tcPr>
          <w:p w14:paraId="620494F5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Renal Failure/Nutrition</w:t>
            </w:r>
          </w:p>
        </w:tc>
        <w:tc>
          <w:tcPr>
            <w:tcW w:w="1170" w:type="dxa"/>
            <w:shd w:val="clear" w:color="auto" w:fill="F05D44"/>
          </w:tcPr>
          <w:p w14:paraId="77554FEB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1000-1100</w:t>
            </w:r>
          </w:p>
        </w:tc>
        <w:tc>
          <w:tcPr>
            <w:tcW w:w="6930" w:type="dxa"/>
            <w:shd w:val="clear" w:color="auto" w:fill="F05D44"/>
          </w:tcPr>
          <w:p w14:paraId="61829076" w14:textId="0F9BAFD6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Pathophysiology, diagnoses, interventions, nursing role</w:t>
            </w:r>
          </w:p>
        </w:tc>
      </w:tr>
      <w:tr w:rsidR="00E3145C" w14:paraId="0B25D265" w14:textId="77777777" w:rsidTr="002B28C6">
        <w:tc>
          <w:tcPr>
            <w:tcW w:w="4950" w:type="dxa"/>
            <w:shd w:val="clear" w:color="auto" w:fill="FFD966" w:themeFill="accent4" w:themeFillTint="99"/>
          </w:tcPr>
          <w:p w14:paraId="64D53305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Lunch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7A4FB791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1100-1130</w:t>
            </w:r>
          </w:p>
        </w:tc>
        <w:tc>
          <w:tcPr>
            <w:tcW w:w="6930" w:type="dxa"/>
            <w:shd w:val="clear" w:color="auto" w:fill="FFD966" w:themeFill="accent4" w:themeFillTint="99"/>
          </w:tcPr>
          <w:p w14:paraId="0DE4B5B7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4677677A" w14:textId="77777777" w:rsidTr="002B28C6">
        <w:tc>
          <w:tcPr>
            <w:tcW w:w="4950" w:type="dxa"/>
            <w:shd w:val="clear" w:color="auto" w:fill="D07B64"/>
          </w:tcPr>
          <w:p w14:paraId="2E7B30EA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Discussion of Evolving patient/family meeting &amp; decisions/complications of AKI/ARDS/Stroke/Palliative Care/Organ Donation patient prep/Brain Death/Partner’s Program/ICU Diaries/Knowledge Assessments</w:t>
            </w:r>
          </w:p>
        </w:tc>
        <w:tc>
          <w:tcPr>
            <w:tcW w:w="1170" w:type="dxa"/>
            <w:shd w:val="clear" w:color="auto" w:fill="D07B64"/>
          </w:tcPr>
          <w:p w14:paraId="31E80594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1130-1200</w:t>
            </w:r>
          </w:p>
        </w:tc>
        <w:tc>
          <w:tcPr>
            <w:tcW w:w="6930" w:type="dxa"/>
            <w:shd w:val="clear" w:color="auto" w:fill="D07B64"/>
          </w:tcPr>
          <w:p w14:paraId="6B62F1B3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70088F79" w14:textId="77777777" w:rsidTr="002B28C6">
        <w:tc>
          <w:tcPr>
            <w:tcW w:w="4950" w:type="dxa"/>
            <w:shd w:val="clear" w:color="auto" w:fill="4CE8E4"/>
          </w:tcPr>
          <w:p w14:paraId="5BF7F1FE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CBI/Abdominal Pressure Monitoring/IO Introduction</w:t>
            </w:r>
          </w:p>
        </w:tc>
        <w:tc>
          <w:tcPr>
            <w:tcW w:w="1170" w:type="dxa"/>
            <w:shd w:val="clear" w:color="auto" w:fill="4CE8E4"/>
          </w:tcPr>
          <w:p w14:paraId="029A68CE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1200-1400</w:t>
            </w:r>
          </w:p>
        </w:tc>
        <w:tc>
          <w:tcPr>
            <w:tcW w:w="6930" w:type="dxa"/>
            <w:shd w:val="clear" w:color="auto" w:fill="4CE8E4"/>
          </w:tcPr>
          <w:p w14:paraId="2DBB6B3B" w14:textId="35367459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SIM - CBI/Blood-tinged urine/full CBI bag/3 way foley/transducer holder/IAP devices/IO device/needles/”bone” for drilling/half manikin for drilling</w:t>
            </w:r>
          </w:p>
        </w:tc>
      </w:tr>
      <w:tr w:rsidR="00E3145C" w14:paraId="1DF09972" w14:textId="77777777" w:rsidTr="002B28C6">
        <w:tc>
          <w:tcPr>
            <w:tcW w:w="4950" w:type="dxa"/>
            <w:shd w:val="clear" w:color="auto" w:fill="CF6577"/>
          </w:tcPr>
          <w:p w14:paraId="53EB124E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Heart Block Sim (Rotates with CBI/IAP/IO)</w:t>
            </w:r>
          </w:p>
        </w:tc>
        <w:tc>
          <w:tcPr>
            <w:tcW w:w="1170" w:type="dxa"/>
            <w:shd w:val="clear" w:color="auto" w:fill="CF6577"/>
          </w:tcPr>
          <w:p w14:paraId="641CFA50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1200-1400</w:t>
            </w:r>
          </w:p>
        </w:tc>
        <w:tc>
          <w:tcPr>
            <w:tcW w:w="6930" w:type="dxa"/>
            <w:shd w:val="clear" w:color="auto" w:fill="CF6577"/>
          </w:tcPr>
          <w:p w14:paraId="7194DBDC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459D3F3B" w14:textId="77777777" w:rsidTr="002B28C6">
        <w:tc>
          <w:tcPr>
            <w:tcW w:w="4950" w:type="dxa"/>
            <w:shd w:val="clear" w:color="auto" w:fill="3FF56A"/>
          </w:tcPr>
          <w:p w14:paraId="50C2BD97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Sepsis</w:t>
            </w:r>
          </w:p>
        </w:tc>
        <w:tc>
          <w:tcPr>
            <w:tcW w:w="1170" w:type="dxa"/>
            <w:shd w:val="clear" w:color="auto" w:fill="3FF56A"/>
          </w:tcPr>
          <w:p w14:paraId="7E647F6F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1400-1500</w:t>
            </w:r>
          </w:p>
        </w:tc>
        <w:tc>
          <w:tcPr>
            <w:tcW w:w="6930" w:type="dxa"/>
            <w:shd w:val="clear" w:color="auto" w:fill="3FF56A"/>
          </w:tcPr>
          <w:p w14:paraId="1231BE67" w14:textId="1BE69912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Signs, symptoms, criteria, interventions, monitoring, timing</w:t>
            </w:r>
          </w:p>
        </w:tc>
      </w:tr>
      <w:tr w:rsidR="00E3145C" w14:paraId="0F2B12A3" w14:textId="77777777" w:rsidTr="002B28C6">
        <w:tc>
          <w:tcPr>
            <w:tcW w:w="4950" w:type="dxa"/>
            <w:shd w:val="clear" w:color="auto" w:fill="8496B0" w:themeFill="text2" w:themeFillTint="99"/>
          </w:tcPr>
          <w:p w14:paraId="61389BBA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Knowledge Assessments</w:t>
            </w:r>
          </w:p>
        </w:tc>
        <w:tc>
          <w:tcPr>
            <w:tcW w:w="1170" w:type="dxa"/>
            <w:shd w:val="clear" w:color="auto" w:fill="8496B0" w:themeFill="text2" w:themeFillTint="99"/>
          </w:tcPr>
          <w:p w14:paraId="03F229E5" w14:textId="77777777" w:rsidR="00E3145C" w:rsidRPr="002B28C6" w:rsidRDefault="00E3145C" w:rsidP="001F47ED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1500-1530</w:t>
            </w:r>
          </w:p>
        </w:tc>
        <w:tc>
          <w:tcPr>
            <w:tcW w:w="6930" w:type="dxa"/>
            <w:shd w:val="clear" w:color="auto" w:fill="8496B0" w:themeFill="text2" w:themeFillTint="99"/>
          </w:tcPr>
          <w:p w14:paraId="7196D064" w14:textId="77777777" w:rsidR="00E3145C" w:rsidRPr="002B28C6" w:rsidRDefault="00E3145C" w:rsidP="001F47ED">
            <w:pPr>
              <w:rPr>
                <w:sz w:val="20"/>
                <w:szCs w:val="20"/>
              </w:rPr>
            </w:pPr>
          </w:p>
        </w:tc>
      </w:tr>
      <w:tr w:rsidR="00E3145C" w14:paraId="5E5079AB" w14:textId="77777777" w:rsidTr="002B28C6">
        <w:tc>
          <w:tcPr>
            <w:tcW w:w="4950" w:type="dxa"/>
            <w:shd w:val="clear" w:color="auto" w:fill="F93BD0"/>
          </w:tcPr>
          <w:p w14:paraId="215B7A3F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Day 5</w:t>
            </w:r>
          </w:p>
        </w:tc>
        <w:tc>
          <w:tcPr>
            <w:tcW w:w="1170" w:type="dxa"/>
            <w:shd w:val="clear" w:color="auto" w:fill="F93BD0"/>
          </w:tcPr>
          <w:p w14:paraId="7E882B72" w14:textId="2EECE7C3" w:rsidR="00E3145C" w:rsidRPr="002B28C6" w:rsidRDefault="007D6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3/12/2026</w:t>
            </w:r>
          </w:p>
        </w:tc>
        <w:tc>
          <w:tcPr>
            <w:tcW w:w="6930" w:type="dxa"/>
            <w:shd w:val="clear" w:color="auto" w:fill="F93BD0"/>
          </w:tcPr>
          <w:p w14:paraId="48A21919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171B882D" w14:textId="77777777" w:rsidTr="002B28C6">
        <w:tc>
          <w:tcPr>
            <w:tcW w:w="4950" w:type="dxa"/>
            <w:shd w:val="clear" w:color="auto" w:fill="BFDA5A"/>
          </w:tcPr>
          <w:p w14:paraId="0AD924D6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Dementia VS Delirium</w:t>
            </w:r>
          </w:p>
        </w:tc>
        <w:tc>
          <w:tcPr>
            <w:tcW w:w="1170" w:type="dxa"/>
            <w:shd w:val="clear" w:color="auto" w:fill="BFDA5A"/>
          </w:tcPr>
          <w:p w14:paraId="1314DCB1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0700-0800</w:t>
            </w:r>
          </w:p>
        </w:tc>
        <w:tc>
          <w:tcPr>
            <w:tcW w:w="6930" w:type="dxa"/>
            <w:shd w:val="clear" w:color="auto" w:fill="BFDA5A"/>
          </w:tcPr>
          <w:p w14:paraId="238601FE" w14:textId="2926AEFF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Signs, symptoms, assessments, interventions</w:t>
            </w:r>
          </w:p>
        </w:tc>
      </w:tr>
      <w:tr w:rsidR="00E3145C" w14:paraId="44E72BFD" w14:textId="77777777" w:rsidTr="002B28C6">
        <w:tc>
          <w:tcPr>
            <w:tcW w:w="4950" w:type="dxa"/>
            <w:shd w:val="clear" w:color="auto" w:fill="8496B0" w:themeFill="text2" w:themeFillTint="99"/>
          </w:tcPr>
          <w:p w14:paraId="6C631D29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Knowledge Assessments</w:t>
            </w:r>
          </w:p>
        </w:tc>
        <w:tc>
          <w:tcPr>
            <w:tcW w:w="1170" w:type="dxa"/>
            <w:shd w:val="clear" w:color="auto" w:fill="8496B0" w:themeFill="text2" w:themeFillTint="99"/>
          </w:tcPr>
          <w:p w14:paraId="2F3D6913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0800-0900</w:t>
            </w:r>
          </w:p>
        </w:tc>
        <w:tc>
          <w:tcPr>
            <w:tcW w:w="6930" w:type="dxa"/>
            <w:shd w:val="clear" w:color="auto" w:fill="8496B0" w:themeFill="text2" w:themeFillTint="99"/>
          </w:tcPr>
          <w:p w14:paraId="16DEB4AB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306129FE" w14:textId="77777777" w:rsidTr="002B28C6">
        <w:trPr>
          <w:trHeight w:val="440"/>
        </w:trPr>
        <w:tc>
          <w:tcPr>
            <w:tcW w:w="4950" w:type="dxa"/>
            <w:shd w:val="clear" w:color="auto" w:fill="EDDBDF"/>
          </w:tcPr>
          <w:p w14:paraId="5B3E5733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lastRenderedPageBreak/>
              <w:t xml:space="preserve">Gift of Life </w:t>
            </w:r>
          </w:p>
        </w:tc>
        <w:tc>
          <w:tcPr>
            <w:tcW w:w="1170" w:type="dxa"/>
            <w:shd w:val="clear" w:color="auto" w:fill="EDDBDF"/>
          </w:tcPr>
          <w:p w14:paraId="56A62B94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0900-1000</w:t>
            </w:r>
          </w:p>
        </w:tc>
        <w:tc>
          <w:tcPr>
            <w:tcW w:w="6930" w:type="dxa"/>
            <w:shd w:val="clear" w:color="auto" w:fill="EDDBDF"/>
          </w:tcPr>
          <w:p w14:paraId="4B1F511A" w14:textId="2A830350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Criteria to be donor, process, nursing role</w:t>
            </w:r>
          </w:p>
        </w:tc>
      </w:tr>
      <w:tr w:rsidR="00E3145C" w14:paraId="323C0730" w14:textId="77777777" w:rsidTr="002B28C6">
        <w:trPr>
          <w:trHeight w:val="377"/>
        </w:trPr>
        <w:tc>
          <w:tcPr>
            <w:tcW w:w="4950" w:type="dxa"/>
            <w:shd w:val="clear" w:color="auto" w:fill="E2EFD9" w:themeFill="accent6" w:themeFillTint="33"/>
          </w:tcPr>
          <w:p w14:paraId="7AF60C76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PAWS/CIWA/Suicide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AFFF2C0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1000-1100</w:t>
            </w:r>
          </w:p>
        </w:tc>
        <w:tc>
          <w:tcPr>
            <w:tcW w:w="6930" w:type="dxa"/>
            <w:shd w:val="clear" w:color="auto" w:fill="E2EFD9" w:themeFill="accent6" w:themeFillTint="33"/>
          </w:tcPr>
          <w:p w14:paraId="1F3B1409" w14:textId="7AF18FBA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Assessments, notifications, interventions</w:t>
            </w:r>
          </w:p>
        </w:tc>
      </w:tr>
      <w:tr w:rsidR="00E3145C" w14:paraId="6A7CFE54" w14:textId="77777777" w:rsidTr="002B28C6">
        <w:tc>
          <w:tcPr>
            <w:tcW w:w="4950" w:type="dxa"/>
            <w:shd w:val="clear" w:color="auto" w:fill="FFD966" w:themeFill="accent4" w:themeFillTint="99"/>
          </w:tcPr>
          <w:p w14:paraId="5648EF18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Lunch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10A39342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1100-1130</w:t>
            </w:r>
          </w:p>
        </w:tc>
        <w:tc>
          <w:tcPr>
            <w:tcW w:w="6930" w:type="dxa"/>
            <w:shd w:val="clear" w:color="auto" w:fill="FFD966" w:themeFill="accent4" w:themeFillTint="99"/>
          </w:tcPr>
          <w:p w14:paraId="1A965116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579F5F1D" w14:textId="77777777" w:rsidTr="002B28C6">
        <w:tc>
          <w:tcPr>
            <w:tcW w:w="4950" w:type="dxa"/>
            <w:shd w:val="clear" w:color="auto" w:fill="9CC2E5" w:themeFill="accent1" w:themeFillTint="99"/>
          </w:tcPr>
          <w:p w14:paraId="09872A5C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Stroke and NIHSS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32E35B6F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1130-1330</w:t>
            </w:r>
          </w:p>
        </w:tc>
        <w:tc>
          <w:tcPr>
            <w:tcW w:w="6930" w:type="dxa"/>
            <w:shd w:val="clear" w:color="auto" w:fill="9CC2E5" w:themeFill="accent1" w:themeFillTint="99"/>
          </w:tcPr>
          <w:p w14:paraId="44FB30F8" w14:textId="1172757F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Signs, symptoms, stroke alert process, timing, key metrics</w:t>
            </w:r>
          </w:p>
        </w:tc>
      </w:tr>
      <w:tr w:rsidR="00E3145C" w14:paraId="00E1DFC4" w14:textId="77777777" w:rsidTr="002B28C6">
        <w:tc>
          <w:tcPr>
            <w:tcW w:w="4950" w:type="dxa"/>
            <w:shd w:val="clear" w:color="auto" w:fill="FBE4D5" w:themeFill="accent2" w:themeFillTint="33"/>
          </w:tcPr>
          <w:p w14:paraId="0F612993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BKAT Exam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16691BA8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1330-1430</w:t>
            </w:r>
          </w:p>
        </w:tc>
        <w:tc>
          <w:tcPr>
            <w:tcW w:w="6930" w:type="dxa"/>
            <w:shd w:val="clear" w:color="auto" w:fill="FBE4D5" w:themeFill="accent2" w:themeFillTint="33"/>
          </w:tcPr>
          <w:p w14:paraId="722B00AE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  <w:tr w:rsidR="00E3145C" w14:paraId="2128A85A" w14:textId="77777777" w:rsidTr="002B28C6">
        <w:tc>
          <w:tcPr>
            <w:tcW w:w="4950" w:type="dxa"/>
            <w:shd w:val="clear" w:color="auto" w:fill="DEEAF6" w:themeFill="accent1" w:themeFillTint="33"/>
          </w:tcPr>
          <w:p w14:paraId="52864EE3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Evaluations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5167E1CF" w14:textId="77777777" w:rsidR="00E3145C" w:rsidRPr="002B28C6" w:rsidRDefault="00E3145C">
            <w:pPr>
              <w:rPr>
                <w:sz w:val="20"/>
                <w:szCs w:val="20"/>
              </w:rPr>
            </w:pPr>
            <w:r w:rsidRPr="002B28C6">
              <w:rPr>
                <w:sz w:val="20"/>
                <w:szCs w:val="20"/>
              </w:rPr>
              <w:t>1430-1445</w:t>
            </w:r>
          </w:p>
        </w:tc>
        <w:tc>
          <w:tcPr>
            <w:tcW w:w="6930" w:type="dxa"/>
            <w:shd w:val="clear" w:color="auto" w:fill="DEEAF6" w:themeFill="accent1" w:themeFillTint="33"/>
          </w:tcPr>
          <w:p w14:paraId="54E11D2A" w14:textId="77777777" w:rsidR="00E3145C" w:rsidRPr="002B28C6" w:rsidRDefault="00E3145C">
            <w:pPr>
              <w:rPr>
                <w:sz w:val="20"/>
                <w:szCs w:val="20"/>
              </w:rPr>
            </w:pPr>
          </w:p>
        </w:tc>
      </w:tr>
    </w:tbl>
    <w:p w14:paraId="2A1F701D" w14:textId="77777777" w:rsidR="00033B0F" w:rsidRDefault="00033B0F"/>
    <w:p w14:paraId="2DA4961A" w14:textId="77777777" w:rsidR="002D3FB9" w:rsidRPr="002D3FB9" w:rsidRDefault="002D3FB9" w:rsidP="002D3FB9">
      <w:pPr>
        <w:widowControl w:val="0"/>
        <w:autoSpaceDE w:val="0"/>
        <w:autoSpaceDN w:val="0"/>
        <w:spacing w:before="3" w:after="0" w:line="240" w:lineRule="auto"/>
        <w:jc w:val="center"/>
        <w:rPr>
          <w:rFonts w:ascii="Calibri" w:eastAsia="Times New Roman" w:hAnsi="Calibri" w:cs="Calibri"/>
          <w:b/>
        </w:rPr>
      </w:pPr>
      <w:r w:rsidRPr="002D3FB9">
        <w:rPr>
          <w:rFonts w:ascii="Calibri" w:eastAsia="Times New Roman" w:hAnsi="Calibri" w:cs="Calibri"/>
          <w:b/>
        </w:rPr>
        <w:t>References</w:t>
      </w:r>
    </w:p>
    <w:p w14:paraId="1E1F241C" w14:textId="77777777" w:rsidR="002D3FB9" w:rsidRPr="002D3FB9" w:rsidRDefault="002D3FB9" w:rsidP="002D3FB9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Calibri" w:cs="Calibri"/>
          <w:b/>
        </w:rPr>
      </w:pPr>
    </w:p>
    <w:p w14:paraId="2BB916A5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AACN Procedure Manual for High-acuity, Progressive, and Critical Care</w:t>
      </w:r>
      <w:r w:rsidRPr="002D3FB9">
        <w:rPr>
          <w:rFonts w:ascii="Calibri" w:eastAsia="Times New Roman" w:hAnsi="Calibri" w:cs="Calibri"/>
        </w:rPr>
        <w:t>. (2016).</w:t>
      </w:r>
    </w:p>
    <w:p w14:paraId="76A694ED" w14:textId="77777777" w:rsidR="002D3FB9" w:rsidRPr="002D3FB9" w:rsidRDefault="002D3FB9" w:rsidP="002D3FB9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>Elsevier Saunders, W. B.</w:t>
      </w:r>
    </w:p>
    <w:p w14:paraId="6FAC31E5" w14:textId="77777777" w:rsidR="002D3FB9" w:rsidRPr="002D3FB9" w:rsidRDefault="002D3FB9" w:rsidP="002D3FB9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Calibri" w:cs="Calibri"/>
        </w:rPr>
      </w:pPr>
    </w:p>
    <w:p w14:paraId="3C030A50" w14:textId="77777777" w:rsidR="002D3FB9" w:rsidRPr="002D3FB9" w:rsidRDefault="002D3FB9" w:rsidP="002D3FB9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>AACN Essentials of Critical Care Orientation, ICU 4.0 ECCO Modules</w:t>
      </w:r>
    </w:p>
    <w:p w14:paraId="5BAF7D19" w14:textId="77777777" w:rsidR="002D3FB9" w:rsidRPr="002D3FB9" w:rsidRDefault="002D3FB9" w:rsidP="002D3FB9">
      <w:pPr>
        <w:widowControl w:val="0"/>
        <w:autoSpaceDE w:val="0"/>
        <w:autoSpaceDN w:val="0"/>
        <w:spacing w:before="3" w:after="0" w:line="240" w:lineRule="auto"/>
        <w:rPr>
          <w:rFonts w:ascii="Calibri" w:eastAsia="Times New Roman" w:hAnsi="Calibri" w:cs="Calibri"/>
          <w:b/>
        </w:rPr>
      </w:pPr>
    </w:p>
    <w:p w14:paraId="765F005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Alcohol Withdrawal Medication Algorithms</w:t>
      </w:r>
      <w:r w:rsidRPr="002D3FB9">
        <w:rPr>
          <w:rFonts w:ascii="Calibri" w:eastAsia="Times New Roman" w:hAnsi="Calibri" w:cs="Calibri"/>
        </w:rPr>
        <w:t>. (n.d.). UPMC Clinical Portal.</w:t>
      </w:r>
    </w:p>
    <w:p w14:paraId="359D2F1F" w14:textId="77777777" w:rsidR="002D3FB9" w:rsidRPr="002D3FB9" w:rsidRDefault="002D3FB9" w:rsidP="002D3FB9">
      <w:pPr>
        <w:spacing w:after="0" w:line="240" w:lineRule="auto"/>
        <w:ind w:left="720"/>
        <w:rPr>
          <w:rFonts w:ascii="Calibri" w:eastAsia="Times New Roman" w:hAnsi="Calibri" w:cs="Calibri"/>
        </w:rPr>
      </w:pPr>
      <w:hyperlink r:id="rId7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http://phsintranet.pinnaclehealth.org/clinical-portal.aspx</w:t>
        </w:r>
      </w:hyperlink>
    </w:p>
    <w:p w14:paraId="6A259B8A" w14:textId="77777777" w:rsidR="002D3FB9" w:rsidRPr="002D3FB9" w:rsidRDefault="002D3FB9" w:rsidP="002D3FB9">
      <w:pPr>
        <w:spacing w:line="240" w:lineRule="auto"/>
        <w:rPr>
          <w:rFonts w:ascii="Calibri" w:hAnsi="Calibri" w:cs="Calibri"/>
        </w:rPr>
      </w:pPr>
    </w:p>
    <w:p w14:paraId="3FCCF0D3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02D3FB9">
        <w:rPr>
          <w:rFonts w:ascii="Calibri" w:hAnsi="Calibri" w:cs="Calibri"/>
        </w:rPr>
        <w:t xml:space="preserve">Ambrosy, A.P., Cerbin, L. P., Armstrong, P. W., Butler, J., Coles, A., DeVore, A. D., Dunlap, M. E., Ezekowitz, J. A., Felker, G. M., Fudim, M., Greene, S. J., Hernandez, A. F.,  O’Connor, C. M., Schulte, P., Starling, R. C., Teerlink, J. R., Voors, A. A., &amp; Mentz, R. J. (2017).  Body weight changes during and after hospitalization for acute heart failure:  Patient characteristics, markers of congestion, and outcomes.  JACC:  Heart Failure, 5(1), 1-13.  </w:t>
      </w:r>
      <w:hyperlink r:id="rId8" w:history="1">
        <w:r w:rsidRPr="002D3FB9">
          <w:rPr>
            <w:rFonts w:ascii="Calibri" w:hAnsi="Calibri" w:cs="Calibri"/>
            <w:color w:val="0563C1" w:themeColor="hyperlink"/>
            <w:u w:val="single"/>
          </w:rPr>
          <w:t>https://doi.org/10.1016/j.jchf.2016.09.012</w:t>
        </w:r>
      </w:hyperlink>
    </w:p>
    <w:p w14:paraId="343F9383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060ADFA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  <w:r w:rsidRPr="002D3FB9">
        <w:rPr>
          <w:rFonts w:ascii="Calibri" w:eastAsia="Times New Roman" w:hAnsi="Calibri" w:cs="Calibri"/>
        </w:rPr>
        <w:t xml:space="preserve">American Psychiatric Nurses Association. (2019). </w:t>
      </w:r>
      <w:r w:rsidRPr="002D3FB9">
        <w:rPr>
          <w:rFonts w:ascii="Calibri" w:eastAsia="Times New Roman" w:hAnsi="Calibri" w:cs="Calibri"/>
          <w:i/>
          <w:iCs/>
        </w:rPr>
        <w:t>Competency Based Training for</w:t>
      </w:r>
    </w:p>
    <w:p w14:paraId="6A330C6A" w14:textId="77777777" w:rsidR="002D3FB9" w:rsidRPr="002D3FB9" w:rsidRDefault="002D3FB9" w:rsidP="002D3FB9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Suicide Prevention: PMH Nurse Generalists</w:t>
      </w:r>
      <w:r w:rsidRPr="002D3FB9">
        <w:rPr>
          <w:rFonts w:ascii="Calibri" w:eastAsia="Times New Roman" w:hAnsi="Calibri" w:cs="Calibri"/>
        </w:rPr>
        <w:t>.</w:t>
      </w:r>
    </w:p>
    <w:p w14:paraId="43703D49" w14:textId="77777777" w:rsidR="002D3FB9" w:rsidRPr="002D3FB9" w:rsidRDefault="002D3FB9" w:rsidP="002D3FB9">
      <w:pPr>
        <w:spacing w:after="0" w:line="240" w:lineRule="auto"/>
        <w:rPr>
          <w:rFonts w:ascii="Calibri" w:eastAsia="Times New Roman" w:hAnsi="Calibri" w:cs="Calibri"/>
        </w:rPr>
      </w:pPr>
    </w:p>
    <w:p w14:paraId="43EC003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>Amsterdam, E. A., Wenger, N. K., Brindis, R. G., Casey, D. E., Ganiats, T. G.,</w:t>
      </w:r>
    </w:p>
    <w:p w14:paraId="4FD24BD9" w14:textId="77777777" w:rsidR="002D3FB9" w:rsidRPr="002D3FB9" w:rsidRDefault="002D3FB9" w:rsidP="002D3FB9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Holmes, D. R., Jaffe, A. S., Jneid, H., Kelly, R. F., Kontos, M. C., Levine, G. N., Liebson, P. R., Mukherjee, D., Peterson, E. D., Sabatine, M. S., Smalling, R. W., &amp; Zieman, S. J. (2014). 2014 AHA/ACC Guideline for the Management of Patients With Non–ST-Elevation Acute Coronary Syndromes. </w:t>
      </w:r>
      <w:r w:rsidRPr="002D3FB9">
        <w:rPr>
          <w:rFonts w:ascii="Calibri" w:eastAsia="Times New Roman" w:hAnsi="Calibri" w:cs="Calibri"/>
          <w:i/>
          <w:iCs/>
        </w:rPr>
        <w:t>Circulation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Cs/>
        </w:rPr>
        <w:t>130</w:t>
      </w:r>
      <w:r w:rsidRPr="002D3FB9">
        <w:rPr>
          <w:rFonts w:ascii="Calibri" w:eastAsia="Times New Roman" w:hAnsi="Calibri" w:cs="Calibri"/>
        </w:rPr>
        <w:t xml:space="preserve">1, 2354-2394. </w:t>
      </w:r>
      <w:hyperlink r:id="rId9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https://doi.org/10.1161/cir.0000000000000134</w:t>
        </w:r>
      </w:hyperlink>
    </w:p>
    <w:p w14:paraId="51B4B14D" w14:textId="77777777" w:rsidR="002D3FB9" w:rsidRPr="002D3FB9" w:rsidRDefault="002D3FB9" w:rsidP="002D3FB9">
      <w:pPr>
        <w:spacing w:line="240" w:lineRule="auto"/>
        <w:rPr>
          <w:rFonts w:ascii="Calibri" w:hAnsi="Calibri" w:cs="Calibri"/>
        </w:rPr>
      </w:pPr>
    </w:p>
    <w:p w14:paraId="1C02BF46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02D3FB9">
        <w:rPr>
          <w:rFonts w:ascii="Calibri" w:hAnsi="Calibri" w:cs="Calibri"/>
        </w:rPr>
        <w:t>Basic Principles of Mechanical Ventilation by Sault College 2021 published by Pressbooks</w:t>
      </w:r>
    </w:p>
    <w:p w14:paraId="3070B447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EC0C515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color w:val="0563C1" w:themeColor="hyperlink"/>
          <w:u w:val="single"/>
        </w:rPr>
      </w:pPr>
      <w:r w:rsidRPr="002D3FB9">
        <w:rPr>
          <w:rFonts w:ascii="Calibri" w:eastAsia="Times New Roman" w:hAnsi="Calibri" w:cs="Calibri"/>
        </w:rPr>
        <w:t xml:space="preserve">Berry, C., Corcoran, D. L., &amp; Ford, T. J. (2018). Stable coronary syndromes: pathophysiology, diagnostic advances and therapeutic need. </w:t>
      </w:r>
      <w:r w:rsidRPr="002D3FB9">
        <w:rPr>
          <w:rFonts w:ascii="Calibri" w:eastAsia="Times New Roman" w:hAnsi="Calibri" w:cs="Calibri"/>
          <w:i/>
          <w:iCs/>
        </w:rPr>
        <w:t>Heart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104</w:t>
      </w:r>
      <w:r w:rsidRPr="002D3FB9">
        <w:rPr>
          <w:rFonts w:ascii="Calibri" w:eastAsia="Times New Roman" w:hAnsi="Calibri" w:cs="Calibri"/>
        </w:rPr>
        <w:t xml:space="preserve">(4), 284–292. </w:t>
      </w:r>
      <w:hyperlink r:id="rId10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https://doi.org/10.1136/heartjnl-2017-311446</w:t>
        </w:r>
      </w:hyperlink>
    </w:p>
    <w:p w14:paraId="7455A6C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14ECB6CE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Berger, J. S. (2018). Oral Antiplatelet Therapy for Secondary Prevention of Acute Coronary Syndrome. </w:t>
      </w:r>
      <w:r w:rsidRPr="002D3FB9">
        <w:rPr>
          <w:rFonts w:ascii="Calibri" w:eastAsia="Times New Roman" w:hAnsi="Calibri" w:cs="Calibri"/>
          <w:i/>
          <w:iCs/>
        </w:rPr>
        <w:t>American Journal of Cardiovascular Drugs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18</w:t>
      </w:r>
      <w:r w:rsidRPr="002D3FB9">
        <w:rPr>
          <w:rFonts w:ascii="Calibri" w:eastAsia="Times New Roman" w:hAnsi="Calibri" w:cs="Calibri"/>
          <w:i/>
        </w:rPr>
        <w:t>1</w:t>
      </w:r>
      <w:r w:rsidRPr="002D3FB9">
        <w:rPr>
          <w:rFonts w:ascii="Calibri" w:eastAsia="Times New Roman" w:hAnsi="Calibri" w:cs="Calibri"/>
        </w:rPr>
        <w:t xml:space="preserve">, 457–472. </w:t>
      </w:r>
      <w:hyperlink r:id="rId11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https://doi.org/10.1007/s40256-018-0291-2</w:t>
        </w:r>
      </w:hyperlink>
    </w:p>
    <w:p w14:paraId="582DB674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CBD7421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lang w:val="fr-FR"/>
        </w:rPr>
        <w:t xml:space="preserve">Bibas, L., Levi, M., &amp; Essebag, V. (2016). </w:t>
      </w:r>
      <w:r w:rsidRPr="002D3FB9">
        <w:rPr>
          <w:rFonts w:ascii="Calibri" w:eastAsia="Times New Roman" w:hAnsi="Calibri" w:cs="Calibri"/>
        </w:rPr>
        <w:t xml:space="preserve">Diagnosis and management of supraventricular tachycardias. </w:t>
      </w:r>
      <w:r w:rsidRPr="002D3FB9">
        <w:rPr>
          <w:rFonts w:ascii="Calibri" w:eastAsia="Times New Roman" w:hAnsi="Calibri" w:cs="Calibri"/>
          <w:i/>
          <w:iCs/>
        </w:rPr>
        <w:t>Canadian Medical Association Journal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188</w:t>
      </w:r>
      <w:r w:rsidRPr="002D3FB9">
        <w:rPr>
          <w:rFonts w:ascii="Calibri" w:eastAsia="Times New Roman" w:hAnsi="Calibri" w:cs="Calibri"/>
        </w:rPr>
        <w:t xml:space="preserve">, E466–E473. </w:t>
      </w:r>
      <w:hyperlink r:id="rId12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https://doi.org/10.1503/cmaj.160079</w:t>
        </w:r>
      </w:hyperlink>
    </w:p>
    <w:p w14:paraId="3B1CF6B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131DDD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Bishop, M. (2021). </w:t>
      </w:r>
      <w:r w:rsidRPr="002D3FB9">
        <w:rPr>
          <w:rFonts w:ascii="Calibri" w:eastAsia="Times New Roman" w:hAnsi="Calibri" w:cs="Calibri"/>
          <w:i/>
          <w:iCs/>
        </w:rPr>
        <w:t>Basic Principles of Mechanical Ventilation</w:t>
      </w:r>
      <w:r w:rsidRPr="002D3FB9">
        <w:rPr>
          <w:rFonts w:ascii="Calibri" w:eastAsia="Times New Roman" w:hAnsi="Calibri" w:cs="Calibri"/>
        </w:rPr>
        <w:t xml:space="preserve"> (A. B. Robinson &amp; Sault College, Eds.). Pressbooks.</w:t>
      </w:r>
    </w:p>
    <w:p w14:paraId="51194C23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528AC74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Burns, S. M., &amp; Delgado, S. A. (2019). </w:t>
      </w:r>
      <w:r w:rsidRPr="002D3FB9">
        <w:rPr>
          <w:rFonts w:ascii="Calibri" w:eastAsia="Times New Roman" w:hAnsi="Calibri" w:cs="Calibri"/>
          <w:i/>
          <w:iCs/>
        </w:rPr>
        <w:t>AACN Essentials of Critical Care Nursing</w:t>
      </w:r>
      <w:r w:rsidRPr="002D3FB9">
        <w:rPr>
          <w:rFonts w:ascii="Calibri" w:eastAsia="Times New Roman" w:hAnsi="Calibri" w:cs="Calibri"/>
        </w:rPr>
        <w:t xml:space="preserve"> (4th ed.). New York: McGraw Hill Professional.</w:t>
      </w:r>
    </w:p>
    <w:p w14:paraId="310C1CE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38BE8F0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CALM: Counseling on Access to Lethal Means</w:t>
      </w:r>
      <w:r w:rsidRPr="002D3FB9">
        <w:rPr>
          <w:rFonts w:ascii="Calibri" w:eastAsia="Times New Roman" w:hAnsi="Calibri" w:cs="Calibri"/>
        </w:rPr>
        <w:t xml:space="preserve">. (2018). Suicide Prevention Resource Center. Retrieved September 3, 2020, from </w:t>
      </w:r>
      <w:hyperlink r:id="rId13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http://www.sprc.org/resources-programs/calm-counseling-access-lethal-means</w:t>
        </w:r>
      </w:hyperlink>
    </w:p>
    <w:p w14:paraId="01820512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74092AE0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lang w:val="fr-FR"/>
        </w:rPr>
      </w:pPr>
      <w:r w:rsidRPr="002D3FB9">
        <w:rPr>
          <w:rFonts w:ascii="Calibri" w:eastAsia="Times New Roman" w:hAnsi="Calibri" w:cs="Calibri"/>
        </w:rPr>
        <w:t xml:space="preserve"> Crea, F., &amp; Libby, P. (2017). Acute Coronary Syndromes. </w:t>
      </w:r>
      <w:r w:rsidRPr="002D3FB9">
        <w:rPr>
          <w:rFonts w:ascii="Calibri" w:eastAsia="Times New Roman" w:hAnsi="Calibri" w:cs="Calibri"/>
          <w:i/>
          <w:iCs/>
          <w:lang w:val="fr-FR"/>
        </w:rPr>
        <w:t>Circulation</w:t>
      </w:r>
      <w:r w:rsidRPr="002D3FB9">
        <w:rPr>
          <w:rFonts w:ascii="Calibri" w:eastAsia="Times New Roman" w:hAnsi="Calibri" w:cs="Calibri"/>
          <w:lang w:val="fr-FR"/>
        </w:rPr>
        <w:t xml:space="preserve">, </w:t>
      </w:r>
      <w:r w:rsidRPr="002D3FB9">
        <w:rPr>
          <w:rFonts w:ascii="Calibri" w:eastAsia="Times New Roman" w:hAnsi="Calibri" w:cs="Calibri"/>
          <w:i/>
          <w:iCs/>
          <w:lang w:val="fr-FR"/>
        </w:rPr>
        <w:t>136</w:t>
      </w:r>
      <w:r w:rsidRPr="002D3FB9">
        <w:rPr>
          <w:rFonts w:ascii="Calibri" w:eastAsia="Times New Roman" w:hAnsi="Calibri" w:cs="Calibri"/>
          <w:lang w:val="fr-FR"/>
        </w:rPr>
        <w:t xml:space="preserve">(12), 1155–1166. </w:t>
      </w:r>
      <w:hyperlink r:id="rId14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  <w:lang w:val="fr-FR"/>
          </w:rPr>
          <w:t>https://doi.org/10.1161/circulationaha.117.029870</w:t>
        </w:r>
      </w:hyperlink>
    </w:p>
    <w:p w14:paraId="1EBEBB14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</w:p>
    <w:p w14:paraId="161BBC45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02D3FB9">
        <w:rPr>
          <w:rFonts w:ascii="Calibri" w:hAnsi="Calibri" w:cs="Calibri"/>
        </w:rPr>
        <w:t xml:space="preserve">Felker, G. M., Lee, K. L., Bull, D. A., Redfield, M. M., Stevenson, L. W., Goldsmith, S. R., LeWinter, M. M., Deswal, A., Rouleau, J. L., Ofili, E. O., Anstrom, K. J., Hernandez, A. F., McNulty, S. E., Velazquez, E. J., Kfoury, A. G., Chen, H. H., Givertz, M. M., Semigran, M. J., Bart, B. A. &gt;&gt;&gt;O’Conner, C. M., (2011).  Diuretic strategies in patients with acute decompensated heart failure.  New England Journal of Medicine, 364 (9), 797-805.  </w:t>
      </w:r>
      <w:hyperlink r:id="rId15" w:history="1">
        <w:r w:rsidRPr="002D3FB9">
          <w:rPr>
            <w:rFonts w:ascii="Calibri" w:hAnsi="Calibri" w:cs="Calibri"/>
            <w:color w:val="0563C1" w:themeColor="hyperlink"/>
            <w:u w:val="single"/>
          </w:rPr>
          <w:t>https://doi.org/10.1056/NEJMoa1005419</w:t>
        </w:r>
      </w:hyperlink>
      <w:r w:rsidRPr="002D3FB9">
        <w:rPr>
          <w:rFonts w:ascii="Calibri" w:hAnsi="Calibri" w:cs="Calibri"/>
        </w:rPr>
        <w:t>.</w:t>
      </w:r>
    </w:p>
    <w:p w14:paraId="411259EA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02D3FB9">
        <w:rPr>
          <w:rFonts w:ascii="Calibri" w:hAnsi="Calibri" w:cs="Calibri"/>
          <w:w w:val="105"/>
        </w:rPr>
        <w:t>Ford, T., Corcoran,</w:t>
      </w:r>
      <w:r w:rsidRPr="002D3FB9">
        <w:rPr>
          <w:rFonts w:ascii="Calibri" w:hAnsi="Calibri" w:cs="Calibri"/>
          <w:spacing w:val="1"/>
          <w:w w:val="105"/>
        </w:rPr>
        <w:t xml:space="preserve"> </w:t>
      </w:r>
      <w:r w:rsidRPr="002D3FB9">
        <w:rPr>
          <w:rFonts w:ascii="Calibri" w:hAnsi="Calibri" w:cs="Calibri"/>
          <w:w w:val="105"/>
        </w:rPr>
        <w:t>D., &amp; Berry, C.</w:t>
      </w:r>
      <w:r w:rsidRPr="002D3FB9">
        <w:rPr>
          <w:rFonts w:ascii="Calibri" w:hAnsi="Calibri" w:cs="Calibri"/>
          <w:spacing w:val="1"/>
          <w:w w:val="105"/>
        </w:rPr>
        <w:t xml:space="preserve"> </w:t>
      </w:r>
      <w:r w:rsidRPr="002D3FB9">
        <w:rPr>
          <w:rFonts w:ascii="Calibri" w:hAnsi="Calibri" w:cs="Calibri"/>
          <w:w w:val="105"/>
        </w:rPr>
        <w:t>Stable coronary syndromes: pathophysiology, diagnostic advances</w:t>
      </w:r>
      <w:r w:rsidRPr="002D3FB9">
        <w:rPr>
          <w:rFonts w:ascii="Calibri" w:hAnsi="Calibri" w:cs="Calibri"/>
          <w:spacing w:val="1"/>
          <w:w w:val="105"/>
        </w:rPr>
        <w:t xml:space="preserve"> </w:t>
      </w:r>
      <w:r w:rsidRPr="002D3FB9">
        <w:rPr>
          <w:rFonts w:ascii="Calibri" w:hAnsi="Calibri" w:cs="Calibri"/>
          <w:w w:val="105"/>
        </w:rPr>
        <w:t>and</w:t>
      </w:r>
      <w:r w:rsidRPr="002D3FB9">
        <w:rPr>
          <w:rFonts w:ascii="Calibri" w:hAnsi="Calibri" w:cs="Calibri"/>
          <w:spacing w:val="-37"/>
          <w:w w:val="105"/>
        </w:rPr>
        <w:t xml:space="preserve"> </w:t>
      </w:r>
      <w:r w:rsidRPr="002D3FB9">
        <w:rPr>
          <w:rFonts w:ascii="Calibri" w:hAnsi="Calibri" w:cs="Calibri"/>
          <w:w w:val="110"/>
        </w:rPr>
        <w:t xml:space="preserve">therapeutic need. </w:t>
      </w:r>
      <w:r w:rsidRPr="002D3FB9">
        <w:rPr>
          <w:rFonts w:ascii="Calibri" w:hAnsi="Calibri" w:cs="Calibri"/>
          <w:i/>
          <w:w w:val="110"/>
        </w:rPr>
        <w:t xml:space="preserve">Heart, 104, </w:t>
      </w:r>
      <w:r w:rsidRPr="002D3FB9">
        <w:rPr>
          <w:rFonts w:ascii="Calibri" w:hAnsi="Calibri" w:cs="Calibri"/>
          <w:w w:val="110"/>
        </w:rPr>
        <w:t>284-292.</w:t>
      </w:r>
    </w:p>
    <w:p w14:paraId="2234BC1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Fujisue, K., &amp; Tsujita, K. (2017). Current status of lipid management in acute coronary syndrome. </w:t>
      </w:r>
      <w:r w:rsidRPr="002D3FB9">
        <w:rPr>
          <w:rFonts w:ascii="Calibri" w:eastAsia="Times New Roman" w:hAnsi="Calibri" w:cs="Calibri"/>
          <w:i/>
          <w:iCs/>
        </w:rPr>
        <w:t>Journal of Cardiology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70</w:t>
      </w:r>
      <w:r w:rsidRPr="002D3FB9">
        <w:rPr>
          <w:rFonts w:ascii="Calibri" w:eastAsia="Times New Roman" w:hAnsi="Calibri" w:cs="Calibri"/>
        </w:rPr>
        <w:t xml:space="preserve">(2), 101–106. </w:t>
      </w:r>
      <w:hyperlink r:id="rId16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https://doi.org/10.1016/j.jjcc.2017.02.004</w:t>
        </w:r>
      </w:hyperlink>
    </w:p>
    <w:p w14:paraId="5C209D97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A4A7E86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lang w:val="fr-FR"/>
        </w:rPr>
        <w:t xml:space="preserve">Garg, P. K., Morris, P., Fazlanie, A. L., Vijayan, S., Dancso, B., Dastidar, A. G., Plein, S., Mueller, C., &amp; Haaf, P. (2017). </w:t>
      </w:r>
      <w:r w:rsidRPr="002D3FB9">
        <w:rPr>
          <w:rFonts w:ascii="Calibri" w:eastAsia="Times New Roman" w:hAnsi="Calibri" w:cs="Calibri"/>
        </w:rPr>
        <w:t xml:space="preserve">Cardiac biomarkers of acute coronary syndrome: from history to high-sensitivity cardiac troponin. </w:t>
      </w:r>
      <w:r w:rsidRPr="002D3FB9">
        <w:rPr>
          <w:rFonts w:ascii="Calibri" w:eastAsia="Times New Roman" w:hAnsi="Calibri" w:cs="Calibri"/>
          <w:i/>
          <w:iCs/>
        </w:rPr>
        <w:t>Internal and Emergency Medicine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12</w:t>
      </w:r>
      <w:r w:rsidRPr="002D3FB9">
        <w:rPr>
          <w:rFonts w:ascii="Calibri" w:eastAsia="Times New Roman" w:hAnsi="Calibri" w:cs="Calibri"/>
        </w:rPr>
        <w:t xml:space="preserve">(2), 147–155. </w:t>
      </w:r>
      <w:hyperlink r:id="rId17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https://doi.org/10.1007/s11739-017-1612-1</w:t>
        </w:r>
      </w:hyperlink>
    </w:p>
    <w:p w14:paraId="46E4BE42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5063D32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lastRenderedPageBreak/>
        <w:t xml:space="preserve">Good, V. S., &amp; Kirkwood, P. L. (2017). </w:t>
      </w:r>
      <w:r w:rsidRPr="002D3FB9">
        <w:rPr>
          <w:rFonts w:ascii="Calibri" w:eastAsia="Times New Roman" w:hAnsi="Calibri" w:cs="Calibri"/>
          <w:iCs/>
        </w:rPr>
        <w:t>Advanced Critical Care Nursing</w:t>
      </w:r>
      <w:r w:rsidRPr="002D3FB9">
        <w:rPr>
          <w:rFonts w:ascii="Calibri" w:eastAsia="Times New Roman" w:hAnsi="Calibri" w:cs="Calibri"/>
        </w:rPr>
        <w:t xml:space="preserve"> (2nd ed.). </w:t>
      </w:r>
      <w:r w:rsidRPr="002D3FB9">
        <w:rPr>
          <w:rFonts w:ascii="Calibri" w:eastAsia="Times New Roman" w:hAnsi="Calibri" w:cs="Calibri"/>
          <w:i/>
        </w:rPr>
        <w:t>Elsevier</w:t>
      </w:r>
      <w:r w:rsidRPr="002D3FB9">
        <w:rPr>
          <w:rFonts w:ascii="Calibri" w:eastAsia="Times New Roman" w:hAnsi="Calibri" w:cs="Calibri"/>
        </w:rPr>
        <w:t xml:space="preserve">. </w:t>
      </w:r>
      <w:hyperlink r:id="rId18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https://www.elsevier.com/books/advanced-critical-care-nursing/978-1-4557-5875-3</w:t>
        </w:r>
      </w:hyperlink>
    </w:p>
    <w:p w14:paraId="20A94017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180C648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lang w:val="fr-FR"/>
        </w:rPr>
      </w:pPr>
      <w:r w:rsidRPr="002D3FB9">
        <w:rPr>
          <w:rFonts w:ascii="Calibri" w:eastAsia="Times New Roman" w:hAnsi="Calibri" w:cs="Calibri"/>
        </w:rPr>
        <w:t xml:space="preserve">Google. (2021). COVID research: a year of scientific milestones. </w:t>
      </w:r>
      <w:r w:rsidRPr="002D3FB9">
        <w:rPr>
          <w:rFonts w:ascii="Calibri" w:eastAsia="Times New Roman" w:hAnsi="Calibri" w:cs="Calibri"/>
          <w:i/>
          <w:iCs/>
          <w:lang w:val="fr-FR"/>
        </w:rPr>
        <w:t>Nature</w:t>
      </w:r>
      <w:r w:rsidRPr="002D3FB9">
        <w:rPr>
          <w:rFonts w:ascii="Calibri" w:eastAsia="Times New Roman" w:hAnsi="Calibri" w:cs="Calibri"/>
          <w:lang w:val="fr-FR"/>
        </w:rPr>
        <w:t xml:space="preserve">. </w:t>
      </w:r>
      <w:hyperlink r:id="rId19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  <w:lang w:val="fr-FR"/>
          </w:rPr>
          <w:t>https://doi.org/10.1038/d41586-020-00502-w</w:t>
        </w:r>
      </w:hyperlink>
    </w:p>
    <w:p w14:paraId="2E7A9040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lang w:val="fr-FR"/>
        </w:rPr>
      </w:pPr>
    </w:p>
    <w:p w14:paraId="2EFCB9F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lang w:val="fr-FR"/>
        </w:rPr>
        <w:t xml:space="preserve">Hamill, M. E., Hertal, K. A., &amp; Pérez Fernández, J. (2021). </w:t>
      </w:r>
      <w:r w:rsidRPr="002D3FB9">
        <w:rPr>
          <w:rFonts w:ascii="Calibri" w:eastAsia="Times New Roman" w:hAnsi="Calibri" w:cs="Calibri"/>
          <w:iCs/>
        </w:rPr>
        <w:t>Fundamental Critical Care Support</w:t>
      </w:r>
      <w:r w:rsidRPr="002D3FB9">
        <w:rPr>
          <w:rFonts w:ascii="Calibri" w:eastAsia="Times New Roman" w:hAnsi="Calibri" w:cs="Calibri"/>
        </w:rPr>
        <w:t xml:space="preserve"> (5th ed.). </w:t>
      </w:r>
      <w:r w:rsidRPr="002D3FB9">
        <w:rPr>
          <w:rFonts w:ascii="Calibri" w:eastAsia="Times New Roman" w:hAnsi="Calibri" w:cs="Calibri"/>
          <w:i/>
        </w:rPr>
        <w:t>Society of Critical Care Medicine.</w:t>
      </w:r>
    </w:p>
    <w:p w14:paraId="30774D51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BDDD751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Hewett, D. (2019). Fast Facts for The Critical Care Nurse. </w:t>
      </w:r>
      <w:r w:rsidRPr="002D3FB9">
        <w:rPr>
          <w:rFonts w:ascii="Calibri" w:eastAsia="Times New Roman" w:hAnsi="Calibri" w:cs="Calibri"/>
          <w:i/>
          <w:iCs/>
        </w:rPr>
        <w:t>Springer Publishing Company</w:t>
      </w:r>
      <w:r w:rsidRPr="002D3FB9">
        <w:rPr>
          <w:rFonts w:ascii="Calibri" w:eastAsia="Times New Roman" w:hAnsi="Calibri" w:cs="Calibri"/>
        </w:rPr>
        <w:t xml:space="preserve">. </w:t>
      </w:r>
      <w:hyperlink r:id="rId20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https://doi.org/10.1891/9780826177216</w:t>
        </w:r>
      </w:hyperlink>
    </w:p>
    <w:p w14:paraId="7BE476C9" w14:textId="77777777" w:rsidR="009C51F9" w:rsidRDefault="009C51F9" w:rsidP="002D3FB9">
      <w:pPr>
        <w:spacing w:line="240" w:lineRule="auto"/>
        <w:ind w:left="720" w:hanging="720"/>
        <w:rPr>
          <w:rFonts w:ascii="Calibri" w:hAnsi="Calibri" w:cs="Calibri"/>
        </w:rPr>
      </w:pPr>
    </w:p>
    <w:p w14:paraId="0F0E4780" w14:textId="16880996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02D3FB9">
        <w:rPr>
          <w:rFonts w:ascii="Calibri" w:hAnsi="Calibri" w:cs="Calibri"/>
        </w:rPr>
        <w:t xml:space="preserve">Heidenreich, P. A., Bozkurt, B., Aguilar, D., Allen, L. A., Byun, J. J., Colvin, M. M., Deswal, A., Drazner, M. H., Dunlay, S. M., Evers, L. R., Fang, J. C., Fedson, S. E., Fonarow, G. C., Hayek, S. S., Hernandez A. F., Khazanie, P., Kittleson, M. M., Lee, C. S., Link, M. S., Milano, C. A., … Yancy, C. W.,  (2022).  2022 AHA/ACC/HFSA Guideline for the Management of Heart Failure:  A Report of the American College of Cardiology/American Heart Association Joint Committee on Clinical Practice Guidelines. Circulation, 145(18), e895-e1032.  </w:t>
      </w:r>
      <w:hyperlink r:id="rId21" w:history="1">
        <w:r w:rsidRPr="002D3FB9">
          <w:rPr>
            <w:rFonts w:ascii="Calibri" w:hAnsi="Calibri" w:cs="Calibri"/>
            <w:color w:val="0563C1" w:themeColor="hyperlink"/>
            <w:u w:val="single"/>
          </w:rPr>
          <w:t>https://doi.org/10.1161/CIR.0000000000001063</w:t>
        </w:r>
      </w:hyperlink>
      <w:r w:rsidRPr="002D3FB9">
        <w:rPr>
          <w:rFonts w:ascii="Calibri" w:hAnsi="Calibri" w:cs="Calibri"/>
        </w:rPr>
        <w:t>.</w:t>
      </w:r>
    </w:p>
    <w:p w14:paraId="13460AD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Kotecha, T., &amp; Rakhit, R. (2016). Acute coronary syndromes. </w:t>
      </w:r>
      <w:r w:rsidRPr="002D3FB9">
        <w:rPr>
          <w:rFonts w:ascii="Calibri" w:eastAsia="Times New Roman" w:hAnsi="Calibri" w:cs="Calibri"/>
          <w:i/>
          <w:iCs/>
        </w:rPr>
        <w:t>Clinical Medicine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16</w:t>
      </w:r>
      <w:r w:rsidRPr="002D3FB9">
        <w:rPr>
          <w:rFonts w:ascii="Calibri" w:eastAsia="Times New Roman" w:hAnsi="Calibri" w:cs="Calibri"/>
        </w:rPr>
        <w:t xml:space="preserve">(Suppl 6), s43–s48. </w:t>
      </w:r>
      <w:hyperlink r:id="rId22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https://doi.org/10.7861/clinmedicine.16-6-s43</w:t>
        </w:r>
      </w:hyperlink>
    </w:p>
    <w:p w14:paraId="011AC076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7A5626FC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Levine, G. N., Bates, E. R., Blankenship, J. C., Bailey, S. R., Bittl, J. A., Cercek, B., Chambers, C. E., Ellis, S. G., Guyton, R. A., Hollenberg, S. M., Khot, U. N., Lange, R. A., Mauri, L., Mehran, R., Moussa, I., Mukherjee, D., Ting, H. H., O’Gara, P. T., Kushner, F. G., . . . Zhao, D. (2016). 2015 ACC/AHA/SCAI Focused Update on Primary Percutaneous Coronary Intervention for Patients With ST-Elevation Myocardial Infarction: An Update of the 2011 ACCF/AHA/SCAI Guideline for Percutaneous Coronary Intervention and the 2013 ACCF/AHA Guideline for the Management of ST-Elevation Myocardial Infarction. </w:t>
      </w:r>
      <w:r w:rsidRPr="002D3FB9">
        <w:rPr>
          <w:rFonts w:ascii="Calibri" w:eastAsia="Times New Roman" w:hAnsi="Calibri" w:cs="Calibri"/>
          <w:i/>
          <w:iCs/>
        </w:rPr>
        <w:t>Circulation: Journal of the American College of Cardiology/ American Heart Association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133</w:t>
      </w:r>
      <w:r w:rsidRPr="002D3FB9">
        <w:rPr>
          <w:rFonts w:ascii="Calibri" w:eastAsia="Times New Roman" w:hAnsi="Calibri" w:cs="Calibri"/>
        </w:rPr>
        <w:t xml:space="preserve">(11), 1135–1147. </w:t>
      </w:r>
      <w:hyperlink r:id="rId23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https://doi.org/10.1161/cir.0000000000000336</w:t>
        </w:r>
      </w:hyperlink>
    </w:p>
    <w:p w14:paraId="5622939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07862CB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Lippincott Procedures</w:t>
      </w:r>
      <w:r w:rsidRPr="002D3FB9">
        <w:rPr>
          <w:rFonts w:ascii="Calibri" w:eastAsia="Times New Roman" w:hAnsi="Calibri" w:cs="Calibri"/>
        </w:rPr>
        <w:t xml:space="preserve">. (n.d.). Lippincott Solutions. </w:t>
      </w:r>
      <w:hyperlink r:id="rId24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https://procedures.lww.com/lnp/home.do</w:t>
        </w:r>
      </w:hyperlink>
      <w:r w:rsidRPr="002D3FB9">
        <w:rPr>
          <w:rFonts w:ascii="Calibri" w:eastAsia="Times New Roman" w:hAnsi="Calibri" w:cs="Calibri"/>
        </w:rPr>
        <w:t>.</w:t>
      </w:r>
    </w:p>
    <w:p w14:paraId="416EBFF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14C3DD06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Nikus, K., Birnbaum, Y., Eskola, M., Sclarovsky, S., Zhong-Qun, Z., &amp; Pahlm, O. (2014). Updated Electrocardiographic Classification of Acute Coronary Syndromes. </w:t>
      </w:r>
      <w:r w:rsidRPr="002D3FB9">
        <w:rPr>
          <w:rFonts w:ascii="Calibri" w:eastAsia="Times New Roman" w:hAnsi="Calibri" w:cs="Calibri"/>
          <w:i/>
          <w:iCs/>
        </w:rPr>
        <w:t>Current Cardiology Reviews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10</w:t>
      </w:r>
      <w:r w:rsidRPr="002D3FB9">
        <w:rPr>
          <w:rFonts w:ascii="Calibri" w:eastAsia="Times New Roman" w:hAnsi="Calibri" w:cs="Calibri"/>
        </w:rPr>
        <w:t xml:space="preserve">(3), 229–236. </w:t>
      </w:r>
      <w:hyperlink r:id="rId25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https://doi.org/10.2174/1573403x10666140514102754</w:t>
        </w:r>
      </w:hyperlink>
    </w:p>
    <w:p w14:paraId="3902E55B" w14:textId="77777777" w:rsidR="002D3FB9" w:rsidRPr="002D3FB9" w:rsidRDefault="002D3FB9" w:rsidP="002D3FB9">
      <w:pPr>
        <w:spacing w:after="0" w:line="240" w:lineRule="auto"/>
        <w:rPr>
          <w:rFonts w:ascii="Calibri" w:eastAsia="Times New Roman" w:hAnsi="Calibri" w:cs="Calibri"/>
        </w:rPr>
      </w:pPr>
    </w:p>
    <w:p w14:paraId="3F25940C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color w:val="0563C1" w:themeColor="hyperlink"/>
          <w:u w:val="single"/>
        </w:rPr>
      </w:pPr>
      <w:r w:rsidRPr="002D3FB9">
        <w:rPr>
          <w:rFonts w:ascii="Calibri" w:eastAsia="Times New Roman" w:hAnsi="Calibri" w:cs="Calibri"/>
        </w:rPr>
        <w:t xml:space="preserve">Pace, C. (2018). </w:t>
      </w:r>
      <w:r w:rsidRPr="002D3FB9">
        <w:rPr>
          <w:rFonts w:ascii="Calibri" w:eastAsia="Times New Roman" w:hAnsi="Calibri" w:cs="Calibri"/>
          <w:i/>
          <w:iCs/>
        </w:rPr>
        <w:t>Alcohol Withdrawal: Epidemiology, Clinical Manifestations, Course, Assessment, and Diagnosis</w:t>
      </w:r>
      <w:r w:rsidRPr="002D3FB9">
        <w:rPr>
          <w:rFonts w:ascii="Calibri" w:eastAsia="Times New Roman" w:hAnsi="Calibri" w:cs="Calibri"/>
        </w:rPr>
        <w:t xml:space="preserve">. UpToDate. Retrieved August 25, 2020, from </w:t>
      </w:r>
      <w:hyperlink r:id="rId26" w:anchor="H2215374524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https://www.uptodate.com/contents/alcohol-withdrawal-epidemiology-clinical-manifestations-course-assessment-and-diagnosis?search=alcohol%20withdrawal%20symptoms%20tabel&amp;source=search_result&amp;selectedTitle=1~150&amp;usage_type=default&amp;display_rank=1#H2215374524</w:t>
        </w:r>
      </w:hyperlink>
    </w:p>
    <w:p w14:paraId="1FAD6ED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280C932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color w:val="0563C1" w:themeColor="hyperlink"/>
          <w:u w:val="single"/>
        </w:rPr>
      </w:pPr>
      <w:r w:rsidRPr="002D3FB9">
        <w:rPr>
          <w:rFonts w:ascii="Calibri" w:eastAsia="Times New Roman" w:hAnsi="Calibri" w:cs="Calibri"/>
        </w:rPr>
        <w:t xml:space="preserve"> Smith, J. A., Negrelli, J. M., Manek, M., Hawes, E. M., &amp; Viera, A. J. (2015). Diagnosis and Management of Acute Coronary Syndrome: An Evidence-Based Update. </w:t>
      </w:r>
      <w:r w:rsidRPr="002D3FB9">
        <w:rPr>
          <w:rFonts w:ascii="Calibri" w:eastAsia="Times New Roman" w:hAnsi="Calibri" w:cs="Calibri"/>
          <w:i/>
          <w:iCs/>
        </w:rPr>
        <w:t>Journal of the American Board of Family Medicine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28</w:t>
      </w:r>
      <w:r w:rsidRPr="002D3FB9">
        <w:rPr>
          <w:rFonts w:ascii="Calibri" w:eastAsia="Times New Roman" w:hAnsi="Calibri" w:cs="Calibri"/>
        </w:rPr>
        <w:t xml:space="preserve">(2), 283–293. </w:t>
      </w:r>
      <w:hyperlink r:id="rId27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https://doi.org/10.3122/jabfm.2015.02.140189</w:t>
        </w:r>
      </w:hyperlink>
    </w:p>
    <w:p w14:paraId="0576B037" w14:textId="77777777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</w:p>
    <w:p w14:paraId="3552EE6B" w14:textId="558F2433" w:rsidR="002D3FB9" w:rsidRPr="002D3FB9" w:rsidRDefault="002D3FB9" w:rsidP="002D3FB9">
      <w:pPr>
        <w:spacing w:line="240" w:lineRule="auto"/>
        <w:ind w:left="720" w:hanging="720"/>
        <w:rPr>
          <w:rFonts w:ascii="Calibri" w:hAnsi="Calibri" w:cs="Calibri"/>
        </w:rPr>
      </w:pPr>
      <w:r w:rsidRPr="0B81EB3A">
        <w:rPr>
          <w:rFonts w:ascii="Calibri" w:hAnsi="Calibri" w:cs="Calibri"/>
        </w:rPr>
        <w:t xml:space="preserve">Suicide Prevention Resource Center. (2018). CALM: Counseling on access to lethal means.  Retrieved on September 3, 2020 from </w:t>
      </w:r>
      <w:hyperlink r:id="rId28">
        <w:r w:rsidRPr="0B81EB3A">
          <w:rPr>
            <w:rFonts w:ascii="Calibri" w:hAnsi="Calibri" w:cs="Calibri"/>
            <w:color w:val="0563C1"/>
            <w:u w:val="single"/>
          </w:rPr>
          <w:t>https://www.sprc.org/resources-programs/calm-counseling-access-lethal-means</w:t>
        </w:r>
      </w:hyperlink>
    </w:p>
    <w:p w14:paraId="499160C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5D85FD0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UPMC Pinnacle Policy and Procedure Manual: Suicide Precautions for Inpatient Hospital Admission</w:t>
      </w:r>
      <w:r w:rsidRPr="002D3FB9">
        <w:rPr>
          <w:rFonts w:ascii="Calibri" w:eastAsia="Times New Roman" w:hAnsi="Calibri" w:cs="Calibri"/>
        </w:rPr>
        <w:t xml:space="preserve">. (2020, May 1). </w:t>
      </w:r>
      <w:hyperlink r:id="rId29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https://www.upmc.com/</w:t>
        </w:r>
      </w:hyperlink>
    </w:p>
    <w:p w14:paraId="66B775BB" w14:textId="77777777" w:rsidR="007C254B" w:rsidRDefault="007C254B" w:rsidP="002D3FB9">
      <w:pPr>
        <w:spacing w:line="240" w:lineRule="auto"/>
        <w:rPr>
          <w:rFonts w:ascii="Calibri" w:hAnsi="Calibri" w:cs="Calibri"/>
        </w:rPr>
      </w:pPr>
    </w:p>
    <w:p w14:paraId="42E8F765" w14:textId="316E120E" w:rsidR="002D3FB9" w:rsidRPr="002D3FB9" w:rsidRDefault="002D3FB9" w:rsidP="002D3FB9">
      <w:pPr>
        <w:spacing w:line="240" w:lineRule="auto"/>
        <w:rPr>
          <w:rFonts w:ascii="Calibri" w:hAnsi="Calibri" w:cs="Calibri"/>
        </w:rPr>
      </w:pPr>
      <w:r w:rsidRPr="002D3FB9">
        <w:rPr>
          <w:rFonts w:ascii="Calibri" w:hAnsi="Calibri" w:cs="Calibri"/>
        </w:rPr>
        <w:t xml:space="preserve">Weight measurement. (2022). In Lippincott Procedures.  Retrieved February 24, 2023, from </w:t>
      </w:r>
      <w:hyperlink r:id="rId30" w:history="1">
        <w:r w:rsidRPr="002D3FB9">
          <w:rPr>
            <w:rFonts w:ascii="Calibri" w:hAnsi="Calibri" w:cs="Calibri"/>
            <w:color w:val="0563C1" w:themeColor="hyperlink"/>
            <w:u w:val="single"/>
          </w:rPr>
          <w:t>https://procedures.lww.com/lnp/view.do?pld=545133</w:t>
        </w:r>
      </w:hyperlink>
    </w:p>
    <w:p w14:paraId="7E67A2D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8DF51C5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White, K. (2016). </w:t>
      </w:r>
      <w:r w:rsidRPr="002D3FB9">
        <w:rPr>
          <w:rFonts w:ascii="Calibri" w:eastAsia="Times New Roman" w:hAnsi="Calibri" w:cs="Calibri"/>
          <w:i/>
          <w:iCs/>
        </w:rPr>
        <w:t>Fast Facts for Critical Care</w:t>
      </w:r>
      <w:r w:rsidRPr="002D3FB9">
        <w:rPr>
          <w:rFonts w:ascii="Calibri" w:eastAsia="Times New Roman" w:hAnsi="Calibri" w:cs="Calibri"/>
        </w:rPr>
        <w:t xml:space="preserve">. </w:t>
      </w:r>
      <w:hyperlink r:id="rId31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https://fastfactsforcriticalcare.com/</w:t>
        </w:r>
      </w:hyperlink>
    </w:p>
    <w:p w14:paraId="5A50E4F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6C6D590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Wilson, S. J., Newby, D. E., Dawson, D., Irving, J., &amp; Berry, C. (2017). Duration of dual antiplatelet therapy in acute coronary syndrome. </w:t>
      </w:r>
      <w:r w:rsidRPr="002D3FB9">
        <w:rPr>
          <w:rFonts w:ascii="Calibri" w:eastAsia="Times New Roman" w:hAnsi="Calibri" w:cs="Calibri"/>
          <w:i/>
          <w:iCs/>
        </w:rPr>
        <w:t>Heart</w:t>
      </w:r>
      <w:r w:rsidRPr="002D3FB9">
        <w:rPr>
          <w:rFonts w:ascii="Calibri" w:eastAsia="Times New Roman" w:hAnsi="Calibri" w:cs="Calibri"/>
        </w:rPr>
        <w:t xml:space="preserve">, </w:t>
      </w:r>
      <w:r w:rsidRPr="002D3FB9">
        <w:rPr>
          <w:rFonts w:ascii="Calibri" w:eastAsia="Times New Roman" w:hAnsi="Calibri" w:cs="Calibri"/>
          <w:i/>
          <w:iCs/>
        </w:rPr>
        <w:t>103</w:t>
      </w:r>
      <w:r w:rsidRPr="002D3FB9">
        <w:rPr>
          <w:rFonts w:ascii="Calibri" w:eastAsia="Times New Roman" w:hAnsi="Calibri" w:cs="Calibri"/>
        </w:rPr>
        <w:t xml:space="preserve">(8), 573–580. </w:t>
      </w:r>
      <w:hyperlink r:id="rId32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https://doi.org/10.1136/heartjnl-2016-309871</w:t>
        </w:r>
      </w:hyperlink>
    </w:p>
    <w:p w14:paraId="39FD7EA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4CF13C37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Wiseley, D. (2017). </w:t>
      </w:r>
      <w:r w:rsidRPr="002D3FB9">
        <w:rPr>
          <w:rFonts w:ascii="Calibri" w:eastAsia="Times New Roman" w:hAnsi="Calibri" w:cs="Calibri"/>
          <w:i/>
          <w:iCs/>
        </w:rPr>
        <w:t>Ventilator Modes Made Easy: An Easy-to-Understand Guide to A Topic That is Never Well Explained</w:t>
      </w:r>
      <w:r w:rsidRPr="002D3FB9">
        <w:rPr>
          <w:rFonts w:ascii="Calibri" w:eastAsia="Times New Roman" w:hAnsi="Calibri" w:cs="Calibri"/>
        </w:rPr>
        <w:t>. Createspace Independent Publishing Platform.</w:t>
      </w:r>
    </w:p>
    <w:p w14:paraId="5D9FD881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</w:p>
    <w:p w14:paraId="5841B47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</w:rPr>
        <w:t xml:space="preserve">Woodruff, D. W. (2021). </w:t>
      </w:r>
      <w:r w:rsidRPr="002D3FB9">
        <w:rPr>
          <w:rFonts w:ascii="Calibri" w:eastAsia="Times New Roman" w:hAnsi="Calibri" w:cs="Calibri"/>
          <w:i/>
          <w:iCs/>
        </w:rPr>
        <w:t>Critical Care Nursing Made Incredibly Easy!</w:t>
      </w:r>
      <w:r w:rsidRPr="002D3FB9">
        <w:rPr>
          <w:rFonts w:ascii="Calibri" w:eastAsia="Times New Roman" w:hAnsi="Calibri" w:cs="Calibri"/>
        </w:rPr>
        <w:t xml:space="preserve"> (5th ed.). Wolters Kluwer.</w:t>
      </w:r>
    </w:p>
    <w:p w14:paraId="6BB60144" w14:textId="77777777" w:rsidR="002D3FB9" w:rsidRPr="002D3FB9" w:rsidRDefault="002D3FB9" w:rsidP="002D3FB9">
      <w:pPr>
        <w:spacing w:line="240" w:lineRule="auto"/>
        <w:jc w:val="center"/>
        <w:rPr>
          <w:rFonts w:ascii="Calibri" w:hAnsi="Calibri" w:cs="Calibri"/>
          <w:b/>
          <w:color w:val="FF0000"/>
        </w:rPr>
      </w:pPr>
    </w:p>
    <w:p w14:paraId="405B7016" w14:textId="77777777" w:rsidR="002D3FB9" w:rsidRPr="002D3FB9" w:rsidRDefault="002D3FB9" w:rsidP="002D3FB9">
      <w:pPr>
        <w:spacing w:line="240" w:lineRule="auto"/>
        <w:jc w:val="center"/>
        <w:rPr>
          <w:rFonts w:ascii="Calibri" w:hAnsi="Calibri" w:cs="Calibri"/>
          <w:b/>
        </w:rPr>
      </w:pPr>
      <w:r w:rsidRPr="002D3FB9">
        <w:rPr>
          <w:rFonts w:ascii="Calibri" w:hAnsi="Calibri" w:cs="Calibri"/>
          <w:b/>
        </w:rPr>
        <w:t>Online References</w:t>
      </w:r>
    </w:p>
    <w:p w14:paraId="0EE7C281" w14:textId="77777777" w:rsidR="002D3FB9" w:rsidRPr="002D3FB9" w:rsidRDefault="002D3FB9" w:rsidP="002D3FB9">
      <w:pPr>
        <w:spacing w:before="77" w:line="240" w:lineRule="auto"/>
        <w:jc w:val="center"/>
        <w:rPr>
          <w:rFonts w:ascii="Calibri" w:hAnsi="Calibri" w:cs="Calibri"/>
          <w:b/>
        </w:rPr>
      </w:pPr>
      <w:r w:rsidRPr="002D3FB9">
        <w:rPr>
          <w:rFonts w:ascii="Calibri" w:hAnsi="Calibri" w:cs="Calibri"/>
          <w:b/>
          <w:w w:val="105"/>
        </w:rPr>
        <w:t>Useful</w:t>
      </w:r>
      <w:r w:rsidRPr="002D3FB9">
        <w:rPr>
          <w:rFonts w:ascii="Calibri" w:hAnsi="Calibri" w:cs="Calibri"/>
          <w:b/>
          <w:spacing w:val="-5"/>
          <w:w w:val="105"/>
        </w:rPr>
        <w:t xml:space="preserve"> </w:t>
      </w:r>
      <w:r w:rsidRPr="002D3FB9">
        <w:rPr>
          <w:rFonts w:ascii="Calibri" w:hAnsi="Calibri" w:cs="Calibri"/>
          <w:b/>
          <w:w w:val="105"/>
        </w:rPr>
        <w:t>websites</w:t>
      </w:r>
    </w:p>
    <w:p w14:paraId="6C1D7F6A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color w:val="FF0000"/>
          <w:w w:val="90"/>
        </w:rPr>
      </w:pPr>
    </w:p>
    <w:p w14:paraId="42ADFA52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color w:val="FF0000"/>
          <w:w w:val="90"/>
        </w:rPr>
        <w:t xml:space="preserve"> </w:t>
      </w:r>
      <w:r w:rsidRPr="002D3FB9">
        <w:rPr>
          <w:rFonts w:ascii="Calibri" w:eastAsia="Times New Roman" w:hAnsi="Calibri" w:cs="Calibri"/>
          <w:i/>
          <w:iCs/>
        </w:rPr>
        <w:t>Abiomed Academy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33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https://www.abiomedtraining.com</w:t>
        </w:r>
      </w:hyperlink>
    </w:p>
    <w:p w14:paraId="2768FC86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01AC6744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American Association of Critical-Care Nurses - AACN</w:t>
      </w:r>
      <w:r w:rsidRPr="002D3FB9">
        <w:rPr>
          <w:rFonts w:ascii="Calibri" w:eastAsia="Times New Roman" w:hAnsi="Calibri" w:cs="Calibri"/>
        </w:rPr>
        <w:t xml:space="preserve">. (n.d.). AACN. </w:t>
      </w:r>
      <w:hyperlink r:id="rId34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https://www.aacn.org/</w:t>
        </w:r>
      </w:hyperlink>
    </w:p>
    <w:p w14:paraId="4E025339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4A3FA267" w14:textId="71CCA74F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lastRenderedPageBreak/>
        <w:t>Edwards Lifesciences - the leader in heart valves &amp; hemodynamic monitoring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35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www.edwards.com. https://www.edwards.com/</w:t>
        </w:r>
      </w:hyperlink>
    </w:p>
    <w:p w14:paraId="06461B18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4A8A1AB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lmpella Heart Pump: Online Training Modules</w:t>
      </w:r>
      <w:r w:rsidRPr="002D3FB9">
        <w:rPr>
          <w:rFonts w:ascii="Calibri" w:eastAsia="Times New Roman" w:hAnsi="Calibri" w:cs="Calibri"/>
        </w:rPr>
        <w:t xml:space="preserve">. (n.d.). Impella. </w:t>
      </w:r>
      <w:hyperlink r:id="rId36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https://www.impella.com/how-the-impella-heart-pump-works</w:t>
        </w:r>
      </w:hyperlink>
    </w:p>
    <w:p w14:paraId="2F30DF9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00FF55C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International Transplant Nurses Society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37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https://www.itns.org/</w:t>
        </w:r>
      </w:hyperlink>
    </w:p>
    <w:p w14:paraId="5E8AF25C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1380944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Neurocritical Care Society</w:t>
      </w:r>
      <w:r w:rsidRPr="002D3FB9">
        <w:rPr>
          <w:rFonts w:ascii="Calibri" w:eastAsia="Times New Roman" w:hAnsi="Calibri" w:cs="Calibri"/>
        </w:rPr>
        <w:t xml:space="preserve">. (n.d.). Higher Logic, LLC. </w:t>
      </w:r>
      <w:hyperlink r:id="rId38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https://www.neurocriticalcare.org/home</w:t>
        </w:r>
      </w:hyperlink>
    </w:p>
    <w:p w14:paraId="46C65452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419D9B6A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color w:val="0563C1" w:themeColor="hyperlink"/>
          <w:u w:val="single"/>
        </w:rPr>
      </w:pPr>
      <w:r w:rsidRPr="002D3FB9">
        <w:rPr>
          <w:rFonts w:ascii="Calibri" w:eastAsia="Times New Roman" w:hAnsi="Calibri" w:cs="Calibri"/>
          <w:i/>
          <w:iCs/>
        </w:rPr>
        <w:t>Notes on ICU Nursing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39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https://www.lCUFAQs.org</w:t>
        </w:r>
      </w:hyperlink>
    </w:p>
    <w:p w14:paraId="5660123D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3EA89B1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Society of Critical Care Medicine | SCCM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40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https://sccm.org/Home</w:t>
        </w:r>
      </w:hyperlink>
    </w:p>
    <w:p w14:paraId="655338B1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44B2CEFE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Society of Trauma Nurses</w:t>
      </w:r>
      <w:r w:rsidRPr="002D3FB9">
        <w:rPr>
          <w:rFonts w:ascii="Calibri" w:eastAsia="Times New Roman" w:hAnsi="Calibri" w:cs="Calibri"/>
        </w:rPr>
        <w:t xml:space="preserve">. (n.d.). </w:t>
      </w:r>
      <w:hyperlink r:id="rId41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https://www.traumanurses.org/</w:t>
        </w:r>
      </w:hyperlink>
    </w:p>
    <w:p w14:paraId="1ABBC74F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  <w:i/>
          <w:iCs/>
        </w:rPr>
      </w:pPr>
    </w:p>
    <w:p w14:paraId="30D9DDCB" w14:textId="77777777" w:rsidR="002D3FB9" w:rsidRPr="002D3FB9" w:rsidRDefault="002D3FB9" w:rsidP="002D3FB9">
      <w:pPr>
        <w:spacing w:after="0" w:line="240" w:lineRule="auto"/>
        <w:ind w:left="720" w:hanging="720"/>
        <w:rPr>
          <w:rFonts w:ascii="Calibri" w:eastAsia="Times New Roman" w:hAnsi="Calibri" w:cs="Calibri"/>
        </w:rPr>
      </w:pPr>
      <w:r w:rsidRPr="002D3FB9">
        <w:rPr>
          <w:rFonts w:ascii="Calibri" w:eastAsia="Times New Roman" w:hAnsi="Calibri" w:cs="Calibri"/>
          <w:i/>
          <w:iCs/>
        </w:rPr>
        <w:t>The Professional Network for Nurses</w:t>
      </w:r>
      <w:r w:rsidRPr="002D3FB9">
        <w:rPr>
          <w:rFonts w:ascii="Calibri" w:eastAsia="Times New Roman" w:hAnsi="Calibri" w:cs="Calibri"/>
        </w:rPr>
        <w:t xml:space="preserve">. (n.d.). Nursing Network. </w:t>
      </w:r>
      <w:hyperlink r:id="rId42" w:history="1">
        <w:r w:rsidRPr="002D3FB9">
          <w:rPr>
            <w:rFonts w:ascii="Calibri" w:eastAsia="Times New Roman" w:hAnsi="Calibri" w:cs="Calibri"/>
            <w:color w:val="0563C1" w:themeColor="hyperlink"/>
            <w:u w:val="single"/>
          </w:rPr>
          <w:t>https://www.nursingnetwork.com/</w:t>
        </w:r>
      </w:hyperlink>
    </w:p>
    <w:p w14:paraId="311E8226" w14:textId="77777777" w:rsidR="002D3FB9" w:rsidRPr="002D3FB9" w:rsidRDefault="002D3FB9" w:rsidP="002D3FB9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</w:p>
    <w:p w14:paraId="38F3DF80" w14:textId="77777777" w:rsidR="00E3244F" w:rsidRPr="005C49F4" w:rsidRDefault="00E3244F" w:rsidP="00295828">
      <w:pPr>
        <w:pStyle w:val="BodyText"/>
        <w:tabs>
          <w:tab w:val="left" w:pos="720"/>
        </w:tabs>
        <w:rPr>
          <w:bCs/>
          <w:sz w:val="22"/>
          <w:szCs w:val="22"/>
        </w:rPr>
      </w:pPr>
    </w:p>
    <w:p w14:paraId="644A28DD" w14:textId="77777777" w:rsidR="00215931" w:rsidRDefault="00215931"/>
    <w:sectPr w:rsidR="00215931" w:rsidSect="00957E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90"/>
    <w:rsid w:val="00007A21"/>
    <w:rsid w:val="00033B0F"/>
    <w:rsid w:val="000460F4"/>
    <w:rsid w:val="0004612E"/>
    <w:rsid w:val="00143073"/>
    <w:rsid w:val="00162AC9"/>
    <w:rsid w:val="00163E46"/>
    <w:rsid w:val="001B7611"/>
    <w:rsid w:val="001F34AF"/>
    <w:rsid w:val="001F47ED"/>
    <w:rsid w:val="001F5F90"/>
    <w:rsid w:val="00215931"/>
    <w:rsid w:val="00221064"/>
    <w:rsid w:val="00222816"/>
    <w:rsid w:val="00243CB8"/>
    <w:rsid w:val="00295828"/>
    <w:rsid w:val="002B28C6"/>
    <w:rsid w:val="002D3FB9"/>
    <w:rsid w:val="0032174E"/>
    <w:rsid w:val="003A610D"/>
    <w:rsid w:val="004970DF"/>
    <w:rsid w:val="004D5858"/>
    <w:rsid w:val="004E3DAF"/>
    <w:rsid w:val="00502302"/>
    <w:rsid w:val="005107F7"/>
    <w:rsid w:val="0053256D"/>
    <w:rsid w:val="005A49F4"/>
    <w:rsid w:val="005C6933"/>
    <w:rsid w:val="005E333F"/>
    <w:rsid w:val="00623234"/>
    <w:rsid w:val="0066029C"/>
    <w:rsid w:val="00735102"/>
    <w:rsid w:val="00772F5A"/>
    <w:rsid w:val="00791D1D"/>
    <w:rsid w:val="00793A24"/>
    <w:rsid w:val="007C254B"/>
    <w:rsid w:val="007D2042"/>
    <w:rsid w:val="007D63A8"/>
    <w:rsid w:val="007E181E"/>
    <w:rsid w:val="00803A92"/>
    <w:rsid w:val="00841FFE"/>
    <w:rsid w:val="0087141D"/>
    <w:rsid w:val="00871F2F"/>
    <w:rsid w:val="008A13E8"/>
    <w:rsid w:val="008F43A1"/>
    <w:rsid w:val="00925897"/>
    <w:rsid w:val="00957E7D"/>
    <w:rsid w:val="0099043A"/>
    <w:rsid w:val="009A4AEE"/>
    <w:rsid w:val="009C10CC"/>
    <w:rsid w:val="009C51F9"/>
    <w:rsid w:val="009D65A1"/>
    <w:rsid w:val="009E24C0"/>
    <w:rsid w:val="00A00CB5"/>
    <w:rsid w:val="00A47F1C"/>
    <w:rsid w:val="00AA05D4"/>
    <w:rsid w:val="00AD368A"/>
    <w:rsid w:val="00B469F7"/>
    <w:rsid w:val="00BF2844"/>
    <w:rsid w:val="00C34076"/>
    <w:rsid w:val="00C41EFA"/>
    <w:rsid w:val="00C93854"/>
    <w:rsid w:val="00CE3CCC"/>
    <w:rsid w:val="00D1354F"/>
    <w:rsid w:val="00E3145C"/>
    <w:rsid w:val="00E3244F"/>
    <w:rsid w:val="00E35C23"/>
    <w:rsid w:val="00E91ABE"/>
    <w:rsid w:val="00EE0594"/>
    <w:rsid w:val="00F02B6C"/>
    <w:rsid w:val="00F1647B"/>
    <w:rsid w:val="00F70B44"/>
    <w:rsid w:val="00F81751"/>
    <w:rsid w:val="00FB0051"/>
    <w:rsid w:val="00FF347E"/>
    <w:rsid w:val="0B81EB3A"/>
    <w:rsid w:val="357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0F50"/>
  <w15:chartTrackingRefBased/>
  <w15:docId w15:val="{D0E5CB1A-622E-43C1-86DA-FB322267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5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95828"/>
    <w:rPr>
      <w:rFonts w:ascii="Times New Roman" w:eastAsia="Times New Roman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rc.org/resources-programs/calm-counseling-access-lethal-means" TargetMode="External"/><Relationship Id="rId18" Type="http://schemas.openxmlformats.org/officeDocument/2006/relationships/hyperlink" Target="https://www.elsevier.com/books/advanced-critical-care-nursing/978-1-4557-5875-3" TargetMode="External"/><Relationship Id="rId26" Type="http://schemas.openxmlformats.org/officeDocument/2006/relationships/hyperlink" Target="https://www.uptodate.com/contents/alcohol-withdrawal-epidemiology-clinical-manifestations-course-assessment-and-diagnosis?search=alcohol%20withdrawal%20symptoms%20tabel&amp;source=search_result&amp;selectedTitle=1~150&amp;usage_type=default&amp;display_rank=1" TargetMode="External"/><Relationship Id="rId39" Type="http://schemas.openxmlformats.org/officeDocument/2006/relationships/hyperlink" Target="https://www.lCUFAQs.org" TargetMode="External"/><Relationship Id="rId21" Type="http://schemas.openxmlformats.org/officeDocument/2006/relationships/hyperlink" Target="https://doi.org/10.1161/CIR.0000000000001063" TargetMode="External"/><Relationship Id="rId34" Type="http://schemas.openxmlformats.org/officeDocument/2006/relationships/hyperlink" Target="https://www.aacn.org/" TargetMode="External"/><Relationship Id="rId42" Type="http://schemas.openxmlformats.org/officeDocument/2006/relationships/hyperlink" Target="https://www.nursingnetwork.com/" TargetMode="External"/><Relationship Id="rId7" Type="http://schemas.openxmlformats.org/officeDocument/2006/relationships/hyperlink" Target="http://phsintranet.pinnaclehealth.org/clinical-portal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jjcc.2017.02.004" TargetMode="External"/><Relationship Id="rId20" Type="http://schemas.openxmlformats.org/officeDocument/2006/relationships/hyperlink" Target="https://doi.org/10.1891/9780826177216" TargetMode="External"/><Relationship Id="rId29" Type="http://schemas.openxmlformats.org/officeDocument/2006/relationships/hyperlink" Target="https://www.upmc.com/" TargetMode="External"/><Relationship Id="rId41" Type="http://schemas.openxmlformats.org/officeDocument/2006/relationships/hyperlink" Target="https://www.traumanurses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07/s40256-018-0291-2" TargetMode="External"/><Relationship Id="rId24" Type="http://schemas.openxmlformats.org/officeDocument/2006/relationships/hyperlink" Target="https://procedures.lww.com/lnp/home.do" TargetMode="External"/><Relationship Id="rId32" Type="http://schemas.openxmlformats.org/officeDocument/2006/relationships/hyperlink" Target="https://doi.org/10.1136/heartjnl-2016-309871" TargetMode="External"/><Relationship Id="rId37" Type="http://schemas.openxmlformats.org/officeDocument/2006/relationships/hyperlink" Target="https://www.itns.org/" TargetMode="External"/><Relationship Id="rId40" Type="http://schemas.openxmlformats.org/officeDocument/2006/relationships/hyperlink" Target="https://sccm.org/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056/NEJMoa1005419" TargetMode="External"/><Relationship Id="rId23" Type="http://schemas.openxmlformats.org/officeDocument/2006/relationships/hyperlink" Target="https://doi.org/10.1161/cir.0000000000000336" TargetMode="External"/><Relationship Id="rId28" Type="http://schemas.openxmlformats.org/officeDocument/2006/relationships/hyperlink" Target="https://www.sprc.org/resources-programs/calm-counseling-access-lethal-means" TargetMode="External"/><Relationship Id="rId36" Type="http://schemas.openxmlformats.org/officeDocument/2006/relationships/hyperlink" Target="https://www.impella.com/how-the-impella-heart-pump-works" TargetMode="External"/><Relationship Id="rId10" Type="http://schemas.openxmlformats.org/officeDocument/2006/relationships/hyperlink" Target="https://doi.org/10.1136/heartjnl-2017-311446" TargetMode="External"/><Relationship Id="rId19" Type="http://schemas.openxmlformats.org/officeDocument/2006/relationships/hyperlink" Target="https://doi.org/10.1038/d41586-020-00502-w" TargetMode="External"/><Relationship Id="rId31" Type="http://schemas.openxmlformats.org/officeDocument/2006/relationships/hyperlink" Target="https://fastfactsforcriticalcare.com/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i.org/10.1161/cir.0000000000000134" TargetMode="External"/><Relationship Id="rId14" Type="http://schemas.openxmlformats.org/officeDocument/2006/relationships/hyperlink" Target="https://doi.org/10.1161/circulationaha.117.029870" TargetMode="External"/><Relationship Id="rId22" Type="http://schemas.openxmlformats.org/officeDocument/2006/relationships/hyperlink" Target="https://doi.org/10.7861/clinmedicine.16-6-s43" TargetMode="External"/><Relationship Id="rId27" Type="http://schemas.openxmlformats.org/officeDocument/2006/relationships/hyperlink" Target="https://doi.org/10.3122/jabfm.2015.02.140189" TargetMode="External"/><Relationship Id="rId30" Type="http://schemas.openxmlformats.org/officeDocument/2006/relationships/hyperlink" Target="https://procedures.lww.com/lnp/view.do?pld=545133" TargetMode="External"/><Relationship Id="rId35" Type="http://schemas.openxmlformats.org/officeDocument/2006/relationships/hyperlink" Target="file:///C:\Users\mccormickmh\Downloads\www.edwards.com.%20https:\www.edwards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i.org/10.1016/j.jchf.2016.09.01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503/cmaj.160079" TargetMode="External"/><Relationship Id="rId17" Type="http://schemas.openxmlformats.org/officeDocument/2006/relationships/hyperlink" Target="https://doi.org/10.1007/s11739-017-1612-1" TargetMode="External"/><Relationship Id="rId25" Type="http://schemas.openxmlformats.org/officeDocument/2006/relationships/hyperlink" Target="https://doi.org/10.2174/1573403x10666140514102754" TargetMode="External"/><Relationship Id="rId33" Type="http://schemas.openxmlformats.org/officeDocument/2006/relationships/hyperlink" Target="https://www.abiomedtraining.com" TargetMode="External"/><Relationship Id="rId38" Type="http://schemas.openxmlformats.org/officeDocument/2006/relationships/hyperlink" Target="https://www.neurocriticalcare.or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fc8db9-699f-46b0-b61a-314b3b10057c">
      <Terms xmlns="http://schemas.microsoft.com/office/infopath/2007/PartnerControls"/>
    </lcf76f155ced4ddcb4097134ff3c332f>
    <TaxCatchAll xmlns="6a6d9e58-f099-4ec4-84f2-ccd04df9e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2" ma:contentTypeDescription="Create a new document." ma:contentTypeScope="" ma:versionID="da7c24df5f432a97969d4b8fa242ab77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e620f852b63481d1269a1c0e111225b2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63048-9FE2-4061-86DD-7CBB3BE8DDAB}">
  <ds:schemaRefs>
    <ds:schemaRef ds:uri="http://schemas.microsoft.com/office/2006/metadata/properties"/>
    <ds:schemaRef ds:uri="http://schemas.microsoft.com/office/infopath/2007/PartnerControls"/>
    <ds:schemaRef ds:uri="f2fc8db9-699f-46b0-b61a-314b3b10057c"/>
    <ds:schemaRef ds:uri="6a6d9e58-f099-4ec4-84f2-ccd04df9ef0c"/>
  </ds:schemaRefs>
</ds:datastoreItem>
</file>

<file path=customXml/itemProps2.xml><?xml version="1.0" encoding="utf-8"?>
<ds:datastoreItem xmlns:ds="http://schemas.openxmlformats.org/officeDocument/2006/customXml" ds:itemID="{1E0F2861-5F2B-411F-923C-0CDD0F381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9BA85-916F-411D-94ED-1DA51FEFF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1879</Words>
  <Characters>13849</Characters>
  <Application>Microsoft Office Word</Application>
  <DocSecurity>0</DocSecurity>
  <Lines>355</Lines>
  <Paragraphs>221</Paragraphs>
  <ScaleCrop>false</ScaleCrop>
  <Company>PHS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E. Myers</dc:creator>
  <cp:keywords/>
  <dc:description/>
  <cp:lastModifiedBy>Mccormick, Maryalyce</cp:lastModifiedBy>
  <cp:revision>2</cp:revision>
  <dcterms:created xsi:type="dcterms:W3CDTF">2026-02-10T13:02:00Z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0x010100BAA09A6CDB68A94ABEE54ED4D32A092C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2023-11-13T17:58:58Z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b6324c96-59f7-4e9d-8292-5b9c1ca21755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