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6AEA" w:rsidP="00CE6AEA" w:rsidRDefault="00CE6AEA" w14:paraId="672A6659" w14:textId="77777777">
      <w:pPr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5FBF" w:rsidP="00CE6AEA" w:rsidRDefault="005D5FBF" w14:paraId="47EDB8E4" w14:textId="77777777">
      <w:pPr>
        <w:spacing w:before="120"/>
        <w:jc w:val="center"/>
        <w:rPr>
          <w:rFonts w:ascii="Arial Narrow" w:hAnsi="Arial Narrow" w:eastAsia="Arial Narrow" w:cs="Arial Narrow"/>
          <w:b/>
          <w:sz w:val="24"/>
          <w:szCs w:val="24"/>
        </w:rPr>
      </w:pPr>
    </w:p>
    <w:p w:rsidR="00CE6AEA" w:rsidP="5591793C" w:rsidRDefault="00CE6AEA" w14:paraId="3C73EC16" w14:textId="50D9A076">
      <w:pPr>
        <w:spacing w:before="120"/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</w:pPr>
      <w:r w:rsidRPr="5591793C" w:rsidR="5591793C"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  <w:t>HealthChoices PCMH Learning Network</w:t>
      </w:r>
    </w:p>
    <w:p w:rsidR="00CE6AEA" w:rsidP="00CE6AEA" w:rsidRDefault="00166C0F" w14:paraId="1C1C5A7A" w14:textId="4E677AAE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Comprehensive Diabetes Care and Health Equity</w:t>
      </w:r>
      <w:r w:rsidR="00CE6AEA">
        <w:rPr>
          <w:rFonts w:ascii="Arial Narrow" w:hAnsi="Arial Narrow" w:eastAsia="Arial Narrow" w:cs="Arial Narrow"/>
          <w:b/>
          <w:sz w:val="24"/>
          <w:szCs w:val="24"/>
        </w:rPr>
        <w:t xml:space="preserve"> Sprint</w:t>
      </w:r>
    </w:p>
    <w:p w:rsidR="00CE6AEA" w:rsidP="5330C07A" w:rsidRDefault="00ED6DE7" w14:paraId="32879BC1" w14:textId="60A7891D">
      <w:pPr>
        <w:jc w:val="center"/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z w:val="24"/>
          <w:szCs w:val="24"/>
        </w:rPr>
        <w:t>Tuesday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, </w:t>
      </w:r>
      <w:r w:rsidR="00166C0F">
        <w:rPr>
          <w:rFonts w:ascii="Arial Narrow" w:hAnsi="Arial Narrow" w:eastAsia="Arial Narrow" w:cs="Arial Narrow"/>
          <w:b/>
          <w:bCs/>
          <w:sz w:val="24"/>
          <w:szCs w:val="24"/>
        </w:rPr>
        <w:t>February</w:t>
      </w:r>
      <w:r w:rsidR="004D2941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2</w:t>
      </w:r>
      <w:r w:rsidR="00166C0F">
        <w:rPr>
          <w:rFonts w:ascii="Arial Narrow" w:hAnsi="Arial Narrow" w:eastAsia="Arial Narrow" w:cs="Arial Narrow"/>
          <w:b/>
          <w:bCs/>
          <w:sz w:val="24"/>
          <w:szCs w:val="24"/>
        </w:rPr>
        <w:t>4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at </w:t>
      </w:r>
      <w:r w:rsidR="004D2941">
        <w:rPr>
          <w:rFonts w:ascii="Arial Narrow" w:hAnsi="Arial Narrow" w:eastAsia="Arial Narrow" w:cs="Arial Narrow"/>
          <w:b/>
          <w:bCs/>
          <w:sz w:val="24"/>
          <w:szCs w:val="24"/>
        </w:rPr>
        <w:t>1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:</w:t>
      </w:r>
      <w:r w:rsidR="006D77FE">
        <w:rPr>
          <w:rFonts w:ascii="Arial Narrow" w:hAnsi="Arial Narrow" w:eastAsia="Arial Narrow" w:cs="Arial Narrow"/>
          <w:b/>
          <w:bCs/>
          <w:sz w:val="24"/>
          <w:szCs w:val="24"/>
        </w:rPr>
        <w:t>0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0 </w:t>
      </w:r>
      <w:r w:rsidR="004D2941">
        <w:rPr>
          <w:rFonts w:ascii="Arial Narrow" w:hAnsi="Arial Narrow" w:eastAsia="Arial Narrow" w:cs="Arial Narrow"/>
          <w:b/>
          <w:bCs/>
          <w:sz w:val="24"/>
          <w:szCs w:val="24"/>
        </w:rPr>
        <w:t>p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.m. – </w:t>
      </w:r>
      <w:r w:rsidR="004D2941">
        <w:rPr>
          <w:rFonts w:ascii="Arial Narrow" w:hAnsi="Arial Narrow" w:eastAsia="Arial Narrow" w:cs="Arial Narrow"/>
          <w:b/>
          <w:bCs/>
          <w:sz w:val="24"/>
          <w:szCs w:val="24"/>
        </w:rPr>
        <w:t>2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:</w:t>
      </w:r>
      <w:r w:rsidR="006D77FE">
        <w:rPr>
          <w:rFonts w:ascii="Arial Narrow" w:hAnsi="Arial Narrow" w:eastAsia="Arial Narrow" w:cs="Arial Narrow"/>
          <w:b/>
          <w:bCs/>
          <w:sz w:val="24"/>
          <w:szCs w:val="24"/>
        </w:rPr>
        <w:t>3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0 </w:t>
      </w:r>
      <w:r w:rsidR="004D2941">
        <w:rPr>
          <w:rFonts w:ascii="Arial Narrow" w:hAnsi="Arial Narrow" w:eastAsia="Arial Narrow" w:cs="Arial Narrow"/>
          <w:b/>
          <w:bCs/>
          <w:sz w:val="24"/>
          <w:szCs w:val="24"/>
        </w:rPr>
        <w:t>p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.m. via Zoom</w:t>
      </w:r>
    </w:p>
    <w:p w:rsidR="000D0150" w:rsidP="5330C07A" w:rsidRDefault="000D0150" w14:paraId="6BCE3ED9" w14:textId="77777777">
      <w:pPr>
        <w:jc w:val="center"/>
        <w:rPr>
          <w:rFonts w:ascii="Arial Narrow" w:hAnsi="Arial Narrow" w:eastAsia="Arial Narrow" w:cs="Arial Narrow"/>
          <w:b/>
          <w:bCs/>
          <w:sz w:val="24"/>
          <w:szCs w:val="24"/>
        </w:rPr>
      </w:pPr>
    </w:p>
    <w:p w:rsidR="000D0150" w:rsidP="5330C07A" w:rsidRDefault="000D0150" w14:paraId="66D66C58" w14:textId="15BCCF52">
      <w:pPr>
        <w:jc w:val="center"/>
        <w:rPr>
          <w:rFonts w:ascii="Arial Narrow" w:hAnsi="Arial Narrow" w:eastAsia="Arial Narrow" w:cs="Arial Narrow"/>
          <w:b/>
          <w:bCs/>
          <w:sz w:val="24"/>
          <w:szCs w:val="24"/>
        </w:rPr>
      </w:pPr>
      <w:hyperlink w:history="1" w:anchor="/registration" r:id="rId8">
        <w:r w:rsidRPr="000D0150">
          <w:rPr>
            <w:rStyle w:val="Hyperlink"/>
            <w:rFonts w:ascii="Arial Narrow" w:hAnsi="Arial Narrow" w:eastAsia="Arial Narrow" w:cs="Arial Narrow"/>
            <w:b/>
            <w:bCs/>
            <w:sz w:val="24"/>
            <w:szCs w:val="24"/>
          </w:rPr>
          <w:t>Register Here</w:t>
        </w:r>
      </w:hyperlink>
    </w:p>
    <w:p w:rsidRPr="00B32E85" w:rsidR="00CE6AEA" w:rsidP="00CE6AEA" w:rsidRDefault="00CE6AEA" w14:paraId="5DAB6C7B" w14:textId="77777777">
      <w:pPr>
        <w:rPr>
          <w:rFonts w:ascii="Arial Narrow" w:hAnsi="Arial Narrow" w:eastAsia="Arial Narrow" w:cs="Arial Narrow"/>
          <w:b/>
          <w:bCs/>
          <w:color w:val="23496D"/>
          <w:sz w:val="24"/>
          <w:szCs w:val="24"/>
          <w:u w:val="single"/>
        </w:rPr>
      </w:pPr>
    </w:p>
    <w:p w:rsidRPr="00B32E85" w:rsidR="00CE6AEA" w:rsidP="40C0EE64" w:rsidRDefault="40C0EE64" w14:paraId="02EB378F" w14:textId="67F9C387">
      <w:pPr>
        <w:rPr>
          <w:rFonts w:ascii="Arial Narrow" w:hAnsi="Arial Narrow" w:eastAsia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hAnsi="Arial Narrow" w:eastAsia="Arial Narrow" w:cs="Arial Narrow"/>
          <w:b/>
          <w:bCs/>
          <w:sz w:val="24"/>
          <w:szCs w:val="24"/>
          <w:u w:val="single"/>
        </w:rPr>
        <w:t>Learning Objectives:</w:t>
      </w:r>
    </w:p>
    <w:p w:rsidR="00CE6AEA" w:rsidP="40C0EE64" w:rsidRDefault="00CE6AEA" w14:paraId="6A05A80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Pr="001B3A54" w:rsidR="00C52B18" w:rsidP="001B3A54" w:rsidRDefault="00050CF5" w14:paraId="0E8C4109" w14:textId="6FF14CF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>
        <w:rPr>
          <w:rStyle w:val="normaltextrun"/>
          <w:rFonts w:ascii="Arial Narrow" w:hAnsi="Arial Narrow"/>
        </w:rPr>
        <w:t>Describe strategies</w:t>
      </w:r>
      <w:r w:rsidR="001B3A54">
        <w:rPr>
          <w:rStyle w:val="normaltextrun"/>
          <w:rFonts w:ascii="Arial Narrow" w:hAnsi="Arial Narrow"/>
        </w:rPr>
        <w:t xml:space="preserve"> that are effective in </w:t>
      </w:r>
      <w:r w:rsidR="004412DE">
        <w:rPr>
          <w:rStyle w:val="normaltextrun"/>
          <w:rFonts w:ascii="Arial Narrow" w:hAnsi="Arial Narrow"/>
        </w:rPr>
        <w:t>providing comprehensive diabetes care</w:t>
      </w:r>
      <w:r w:rsidRPr="001B3A54" w:rsidR="001B3A54">
        <w:rPr>
          <w:rStyle w:val="normaltextrun"/>
          <w:rFonts w:ascii="Arial Narrow" w:hAnsi="Arial Narrow"/>
        </w:rPr>
        <w:t xml:space="preserve"> </w:t>
      </w:r>
      <w:r w:rsidR="001B3A54">
        <w:rPr>
          <w:rStyle w:val="normaltextrun"/>
          <w:rFonts w:ascii="Arial Narrow" w:hAnsi="Arial Narrow"/>
        </w:rPr>
        <w:t xml:space="preserve">within </w:t>
      </w:r>
      <w:r>
        <w:rPr>
          <w:rStyle w:val="normaltextrun"/>
          <w:rFonts w:ascii="Arial Narrow" w:hAnsi="Arial Narrow"/>
        </w:rPr>
        <w:t>primary care</w:t>
      </w:r>
      <w:r w:rsidR="001B3A54">
        <w:rPr>
          <w:rStyle w:val="normaltextrun"/>
          <w:rFonts w:ascii="Arial Narrow" w:hAnsi="Arial Narrow"/>
        </w:rPr>
        <w:t>.</w:t>
      </w:r>
    </w:p>
    <w:p w:rsidR="00E16799" w:rsidP="00E16799" w:rsidRDefault="00E16799" w14:paraId="74254DFB" w14:textId="076BCCD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:rsidR="00E16799" w:rsidP="00E16799" w:rsidRDefault="00050CF5" w14:paraId="562D9C87" w14:textId="5BD629C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:rsidR="009D0D00" w:rsidP="40C0EE64" w:rsidRDefault="009D0D00" w14:paraId="26F0F6B7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="009D0D00" w:rsidP="40C0EE64" w:rsidRDefault="009D0D00" w14:paraId="739D8A1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="00CE6AEA" w:rsidP="40C0EE64" w:rsidRDefault="40C0EE64" w14:paraId="4F16FDF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hAnsi="Arial Narrow" w:eastAsia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:rsidR="00CE6AEA" w:rsidP="40C0EE64" w:rsidRDefault="00CE6AEA" w14:paraId="5A39BBE3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Pr="005D5FBF" w:rsidR="00CE6AEA" w:rsidP="00CE6AEA" w:rsidRDefault="00E16799" w14:paraId="3249C72B" w14:textId="37CDE65C">
      <w:pPr>
        <w:rPr>
          <w:rFonts w:ascii="Arial Narrow" w:hAnsi="Arial Narrow" w:eastAsia="Arial Narrow" w:cs="Arial Narrow"/>
          <w:sz w:val="24"/>
          <w:szCs w:val="24"/>
        </w:rPr>
      </w:pPr>
      <w:bookmarkStart w:name="_heading=h.2et92p0" w:colFirst="0" w:colLast="0" w:id="0"/>
      <w:bookmarkEnd w:id="0"/>
      <w:r w:rsidRPr="005D5FBF">
        <w:rPr>
          <w:rFonts w:ascii="Arial Narrow" w:hAnsi="Arial Narrow" w:eastAsia="Arial Narrow" w:cs="Arial Narrow"/>
          <w:sz w:val="24"/>
          <w:szCs w:val="24"/>
        </w:rPr>
        <w:t>1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>:</w:t>
      </w:r>
      <w:r w:rsidRPr="005D5FBF" w:rsidR="006D77FE">
        <w:rPr>
          <w:rFonts w:ascii="Arial Narrow" w:hAnsi="Arial Narrow" w:eastAsia="Arial Narrow" w:cs="Arial Narrow"/>
          <w:sz w:val="24"/>
          <w:szCs w:val="24"/>
        </w:rPr>
        <w:t>0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0 </w:t>
      </w:r>
      <w:r w:rsidRPr="005D5FBF"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 w:rsidRPr="005D5FBF">
        <w:rPr>
          <w:rFonts w:ascii="Arial Narrow" w:hAnsi="Arial Narrow" w:eastAsia="Arial Narrow" w:cs="Arial Narrow"/>
          <w:sz w:val="24"/>
          <w:szCs w:val="24"/>
        </w:rPr>
        <w:t>1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>:</w:t>
      </w:r>
      <w:r w:rsidR="007A005C">
        <w:rPr>
          <w:rFonts w:ascii="Arial Narrow" w:hAnsi="Arial Narrow" w:eastAsia="Arial Narrow" w:cs="Arial Narrow"/>
          <w:sz w:val="24"/>
          <w:szCs w:val="24"/>
        </w:rPr>
        <w:t>20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005D5FBF"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.m. </w:t>
      </w:r>
      <w:r w:rsidRPr="005D5FBF" w:rsidR="00CE6AEA">
        <w:rPr>
          <w:rFonts w:ascii="Arial Narrow" w:hAnsi="Arial Narrow" w:eastAsia="Arial Narrow" w:cs="Arial Narrow"/>
          <w:b/>
          <w:bCs/>
          <w:sz w:val="24"/>
          <w:szCs w:val="24"/>
        </w:rPr>
        <w:t>–</w:t>
      </w:r>
      <w:r w:rsidRPr="005D5FBF" w:rsidR="006D77FE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</w:t>
      </w:r>
      <w:r w:rsidRPr="005D5FBF" w:rsid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Welcome &amp; </w:t>
      </w:r>
      <w:r w:rsidRPr="005D5FBF" w:rsidR="005D5FBF">
        <w:rPr>
          <w:rStyle w:val="normaltextrun"/>
          <w:rFonts w:ascii="Arial Narrow" w:hAnsi="Arial Narrow"/>
          <w:b/>
          <w:bCs/>
          <w:color w:val="222222"/>
          <w:sz w:val="24"/>
          <w:szCs w:val="24"/>
          <w:shd w:val="clear" w:color="auto" w:fill="FFFFFF"/>
        </w:rPr>
        <w:t>Presentation</w:t>
      </w:r>
      <w:r w:rsidRPr="005D5FBF" w:rsidR="005D5FBF">
        <w:rPr>
          <w:rStyle w:val="normaltextrun"/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o</w:t>
      </w:r>
      <w:r w:rsidR="004A34D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n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the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plan for th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is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202</w:t>
      </w:r>
      <w:r w:rsidR="007A005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6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sprint, the description of the measure, and 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a range of strategies for addressing diabetes care </w:t>
      </w:r>
    </w:p>
    <w:p w:rsidRPr="001E4710" w:rsidR="00CE6AEA" w:rsidP="006A76A1" w:rsidRDefault="40C0EE64" w14:paraId="399D36B8" w14:textId="3CAD24F7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hAnsi="Arial Narrow" w:eastAsia="Times New Roman" w:cs="Arial"/>
          <w:color w:val="222222"/>
          <w:sz w:val="24"/>
          <w:szCs w:val="24"/>
          <w:lang w:val="en-US"/>
        </w:rPr>
      </w:pPr>
      <w:r w:rsidRPr="005D5FBF">
        <w:rPr>
          <w:rFonts w:ascii="Arial Narrow" w:hAnsi="Arial Narrow" w:eastAsia="Times New Roman" w:cs="Arial"/>
          <w:color w:val="000000" w:themeColor="text1"/>
          <w:sz w:val="24"/>
          <w:szCs w:val="24"/>
          <w:lang w:val="en-US"/>
        </w:rPr>
        <w:t xml:space="preserve">Describe HEDIS measures and HealthChoices PCMH Program requirement </w:t>
      </w:r>
      <w:r w:rsidR="007A005C">
        <w:rPr>
          <w:rFonts w:ascii="Arial Narrow" w:hAnsi="Arial Narrow" w:eastAsia="Times New Roman" w:cs="Arial"/>
          <w:color w:val="000000" w:themeColor="text1"/>
          <w:sz w:val="24"/>
          <w:szCs w:val="24"/>
          <w:lang w:val="en-US"/>
        </w:rPr>
        <w:t>for Comprehensive Diabetes Care and Health Equity</w:t>
      </w:r>
    </w:p>
    <w:p w:rsidRPr="007A005C" w:rsidR="007A005C" w:rsidP="006A76A1" w:rsidRDefault="007A005C" w14:paraId="362044E3" w14:textId="1204DA92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Describe menu of potential strategies</w:t>
      </w:r>
    </w:p>
    <w:p w:rsidRPr="005D5FBF" w:rsidR="005C3DC9" w:rsidP="006A76A1" w:rsidRDefault="40C0EE64" w14:paraId="6D606E6C" w14:textId="596FEE92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hAnsi="Arial Narrow" w:eastAsia="Arial Narrow" w:cs="Arial Narrow"/>
          <w:sz w:val="24"/>
          <w:szCs w:val="24"/>
        </w:rPr>
      </w:pPr>
      <w:r w:rsidRPr="005D5FBF">
        <w:rPr>
          <w:rFonts w:ascii="Arial Narrow" w:hAnsi="Arial Narrow" w:eastAsia="Arial Narrow" w:cs="Arial Narrow"/>
          <w:sz w:val="24"/>
          <w:szCs w:val="24"/>
        </w:rPr>
        <w:t>Q&amp;A</w:t>
      </w:r>
    </w:p>
    <w:p w:rsidRPr="005D5FBF" w:rsidR="00CE6AEA" w:rsidP="00CE6AEA" w:rsidRDefault="00CE6AEA" w14:paraId="72A3D3EC" w14:textId="77777777">
      <w:pPr>
        <w:rPr>
          <w:rFonts w:ascii="Arial Narrow" w:hAnsi="Arial Narrow" w:eastAsia="Arial Narrow" w:cs="Arial Narrow"/>
          <w:color w:val="000000"/>
          <w:sz w:val="24"/>
          <w:szCs w:val="24"/>
        </w:rPr>
      </w:pPr>
    </w:p>
    <w:p w:rsidRPr="005D5FBF" w:rsidR="00CF45D7" w:rsidP="00CF45D7" w:rsidRDefault="005D5FBF" w14:paraId="1E60F9FE" w14:textId="45986481">
      <w:pPr>
        <w:rPr>
          <w:rFonts w:ascii="Arial Narrow" w:hAnsi="Arial Narrow" w:eastAsia="Arial Narrow" w:cs="Arial Narrow"/>
          <w:sz w:val="24"/>
          <w:szCs w:val="24"/>
        </w:rPr>
      </w:pPr>
      <w:r w:rsidRPr="005D5FBF">
        <w:rPr>
          <w:rFonts w:ascii="Arial Narrow" w:hAnsi="Arial Narrow" w:eastAsia="Arial Narrow" w:cs="Arial Narrow"/>
          <w:sz w:val="24"/>
          <w:szCs w:val="24"/>
        </w:rPr>
        <w:t>1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>:</w:t>
      </w:r>
      <w:r w:rsidR="007A005C">
        <w:rPr>
          <w:rFonts w:ascii="Arial Narrow" w:hAnsi="Arial Narrow" w:eastAsia="Arial Narrow" w:cs="Arial Narrow"/>
          <w:sz w:val="24"/>
          <w:szCs w:val="24"/>
        </w:rPr>
        <w:t>20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005D5FBF"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 w:rsidR="007A005C">
        <w:rPr>
          <w:rFonts w:ascii="Arial Narrow" w:hAnsi="Arial Narrow" w:eastAsia="Arial Narrow" w:cs="Arial Narrow"/>
          <w:sz w:val="24"/>
          <w:szCs w:val="24"/>
        </w:rPr>
        <w:t>1:50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="000C6E48"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.m. – </w:t>
      </w:r>
      <w:r w:rsidRPr="005D5FBF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– </w:t>
      </w:r>
      <w:r w:rsidRP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PCMH </w:t>
      </w:r>
      <w:r w:rsidR="007A005C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discussion of identified targets</w:t>
      </w:r>
      <w:r w:rsidR="00C52B18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 sharing:</w:t>
      </w:r>
    </w:p>
    <w:p w:rsidRPr="00C51486" w:rsidR="007733D5" w:rsidP="5591793C" w:rsidRDefault="007733D5" w14:paraId="229A97A5" w14:textId="24A543CC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  <w:lang w:val="en-US"/>
        </w:rPr>
      </w:pPr>
      <w:r w:rsidRPr="5591793C" w:rsidR="5591793C">
        <w:rPr>
          <w:rFonts w:ascii="Arial Narrow" w:hAnsi="Arial Narrow" w:cs="Helvetica"/>
          <w:sz w:val="24"/>
          <w:szCs w:val="24"/>
          <w:lang w:val="en-US"/>
        </w:rPr>
        <w:t>What are your</w:t>
      </w:r>
      <w:r w:rsidRPr="5591793C" w:rsidR="5591793C">
        <w:rPr>
          <w:rFonts w:ascii="Arial Narrow" w:hAnsi="Arial Narrow" w:cs="Helvetica"/>
          <w:sz w:val="24"/>
          <w:szCs w:val="24"/>
          <w:lang w:val="en-US"/>
        </w:rPr>
        <w:t xml:space="preserve"> challenges and opportunities for impacting diabetes care?</w:t>
      </w:r>
      <w:r w:rsidRPr="5591793C" w:rsidR="5591793C">
        <w:rPr>
          <w:rFonts w:ascii="Arial Narrow" w:hAnsi="Arial Narrow" w:cs="Helvetica"/>
          <w:sz w:val="24"/>
          <w:szCs w:val="24"/>
          <w:lang w:val="en-US"/>
        </w:rPr>
        <w:t xml:space="preserve"> </w:t>
      </w:r>
    </w:p>
    <w:p w:rsidRPr="007733D5" w:rsidR="007733D5" w:rsidP="006A76A1" w:rsidRDefault="007733D5" w14:paraId="1FB8596E" w14:textId="2DB9E7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7733D5">
        <w:rPr>
          <w:rFonts w:ascii="Arial Narrow" w:hAnsi="Arial Narrow" w:cs="Helvetica"/>
          <w:sz w:val="24"/>
          <w:szCs w:val="24"/>
        </w:rPr>
        <w:t xml:space="preserve">Which key interventions or other efforts </w:t>
      </w:r>
      <w:r w:rsidR="007A005C">
        <w:rPr>
          <w:rFonts w:ascii="Arial Narrow" w:hAnsi="Arial Narrow" w:cs="Helvetica"/>
          <w:sz w:val="24"/>
          <w:szCs w:val="24"/>
        </w:rPr>
        <w:t>resonate</w:t>
      </w:r>
      <w:r w:rsidRPr="007733D5">
        <w:rPr>
          <w:rFonts w:ascii="Arial Narrow" w:hAnsi="Arial Narrow" w:cs="Helvetica"/>
          <w:sz w:val="24"/>
          <w:szCs w:val="24"/>
        </w:rPr>
        <w:t xml:space="preserve">? </w:t>
      </w:r>
    </w:p>
    <w:p w:rsidR="00CE6AEA" w:rsidP="006A76A1" w:rsidRDefault="007733D5" w14:paraId="0D0B940D" w14:textId="7060F63C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7733D5">
        <w:rPr>
          <w:rFonts w:ascii="Arial Narrow" w:hAnsi="Arial Narrow" w:cs="Helvetica"/>
          <w:sz w:val="24"/>
          <w:szCs w:val="24"/>
        </w:rPr>
        <w:t>What are your next steps?</w:t>
      </w:r>
    </w:p>
    <w:p w:rsidRPr="00C51486" w:rsidR="00C51486" w:rsidP="00C51486" w:rsidRDefault="00C51486" w14:paraId="0F49D719" w14:textId="77777777">
      <w:pPr>
        <w:pStyle w:val="ListParagraph"/>
        <w:spacing w:after="160" w:line="278" w:lineRule="auto"/>
        <w:rPr>
          <w:rFonts w:ascii="Arial Narrow" w:hAnsi="Arial Narrow" w:cs="Helvetica"/>
          <w:sz w:val="24"/>
          <w:szCs w:val="24"/>
        </w:rPr>
      </w:pPr>
    </w:p>
    <w:p w:rsidRPr="00050CF5" w:rsidR="00C51486" w:rsidP="54CD9E8D" w:rsidRDefault="00BD56DD" w14:paraId="0BCA3F83" w14:textId="4C37C2B6">
      <w:pPr>
        <w:rPr>
          <w:rFonts w:ascii="Arial Narrow" w:hAnsi="Arial Narrow" w:eastAsia="Arial Narrow" w:cs="Arial"/>
          <w:sz w:val="24"/>
          <w:szCs w:val="24"/>
          <w:lang w:val="en-US"/>
        </w:rPr>
      </w:pPr>
      <w:r w:rsidRPr="54CD9E8D" w:rsidR="54CD9E8D">
        <w:rPr>
          <w:rFonts w:ascii="Arial Narrow" w:hAnsi="Arial Narrow" w:eastAsia="Arial Narrow" w:cs="Arial"/>
          <w:sz w:val="24"/>
          <w:szCs w:val="24"/>
          <w:lang w:val="en-US"/>
        </w:rPr>
        <w:t xml:space="preserve">1:50 p.m. to 2:10 p.m. – </w:t>
      </w:r>
      <w:r w:rsidRPr="54CD9E8D" w:rsidR="54CD9E8D">
        <w:rPr>
          <w:rFonts w:ascii="Arial Narrow" w:hAnsi="Arial Narrow" w:eastAsia="Arial Narrow" w:cs="Arial"/>
          <w:b w:val="1"/>
          <w:bCs w:val="1"/>
          <w:sz w:val="24"/>
          <w:szCs w:val="24"/>
          <w:lang w:val="en-US"/>
        </w:rPr>
        <w:t xml:space="preserve">Demystifying </w:t>
      </w:r>
      <w:r w:rsidRPr="54CD9E8D" w:rsidR="54CD9E8D">
        <w:rPr>
          <w:rFonts w:ascii="Arial Narrow" w:hAnsi="Arial Narrow" w:eastAsia="Arial Narrow" w:cs="Arial"/>
          <w:b w:val="1"/>
          <w:bCs w:val="1"/>
          <w:sz w:val="24"/>
          <w:szCs w:val="24"/>
          <w:lang w:val="en-US"/>
        </w:rPr>
        <w:t>Implem</w:t>
      </w:r>
      <w:r w:rsidRPr="54CD9E8D" w:rsidR="54CD9E8D">
        <w:rPr>
          <w:rFonts w:ascii="Arial Narrow" w:hAnsi="Arial Narrow" w:eastAsia="Arial Narrow" w:cs="Arial"/>
          <w:b w:val="1"/>
          <w:bCs w:val="1"/>
          <w:sz w:val="24"/>
          <w:szCs w:val="24"/>
        </w:rPr>
        <w:t>entation Science</w:t>
      </w:r>
      <w:r w:rsidRPr="54CD9E8D" w:rsidR="54CD9E8D">
        <w:rPr>
          <w:rFonts w:ascii="Arial Narrow" w:hAnsi="Arial Narrow" w:eastAsia="Arial Narrow" w:cs="Arial"/>
          <w:sz w:val="24"/>
          <w:szCs w:val="24"/>
          <w:lang w:val="en-US"/>
        </w:rPr>
        <w:t xml:space="preserve"> - </w:t>
      </w:r>
      <w:r w:rsidRPr="54CD9E8D" w:rsidR="54CD9E8D">
        <w:rPr>
          <w:rFonts w:ascii="Arial Narrow" w:hAnsi="Arial Narrow" w:cs="Arial"/>
          <w:color w:val="000000" w:themeColor="text1" w:themeTint="FF" w:themeShade="FF"/>
          <w:lang w:val="en-US"/>
        </w:rPr>
        <w:t>Meg Meador, MPH, C-PHI, CPHQ, Managing Director</w:t>
      </w:r>
      <w:r w:rsidRPr="54CD9E8D" w:rsidR="54CD9E8D">
        <w:rPr>
          <w:rFonts w:ascii="Arial Narrow" w:hAnsi="Arial Narrow" w:eastAsia="Arial Narrow" w:cs="Arial"/>
          <w:sz w:val="24"/>
          <w:szCs w:val="24"/>
          <w:lang w:val="en-US"/>
        </w:rPr>
        <w:t>, Penn Medicine Nudge Unit, Center for Healthcare Transformation and Innovation, Penn Center for Health Incentives and Behavioral Health Economics</w:t>
      </w:r>
    </w:p>
    <w:p w:rsidR="0FAE8534" w:rsidP="0FAE8534" w:rsidRDefault="0FAE8534" w14:paraId="0B299549" w14:textId="490888ED">
      <w:pPr>
        <w:rPr>
          <w:rFonts w:ascii="Arial Narrow" w:hAnsi="Arial Narrow" w:eastAsia="Arial Narrow" w:cs="Arial"/>
          <w:sz w:val="24"/>
          <w:szCs w:val="24"/>
        </w:rPr>
      </w:pPr>
    </w:p>
    <w:p w:rsidRPr="00050CF5" w:rsidR="006A76A1" w:rsidP="0FAE8534" w:rsidRDefault="006A76A1" w14:paraId="4C042B85" w14:textId="58985FA2">
      <w:pPr>
        <w:rPr>
          <w:rFonts w:ascii="Arial Narrow" w:hAnsi="Arial Narrow" w:eastAsia="Arial Narrow" w:cs="Arial"/>
          <w:sz w:val="24"/>
          <w:szCs w:val="24"/>
        </w:rPr>
      </w:pPr>
      <w:r>
        <w:rPr>
          <w:rFonts w:ascii="Arial Narrow" w:hAnsi="Arial Narrow" w:eastAsia="Arial Narrow" w:cs="Arial"/>
          <w:sz w:val="24"/>
          <w:szCs w:val="24"/>
        </w:rPr>
        <w:t xml:space="preserve">2:10 p.m. to 2:20 p.m. – </w:t>
      </w:r>
      <w:r w:rsidRPr="006A76A1">
        <w:rPr>
          <w:rFonts w:ascii="Arial Narrow" w:hAnsi="Arial Narrow" w:eastAsia="Arial Narrow" w:cs="Arial"/>
          <w:b/>
          <w:bCs/>
          <w:sz w:val="24"/>
          <w:szCs w:val="24"/>
        </w:rPr>
        <w:t>Q&amp;A</w:t>
      </w:r>
      <w:r>
        <w:rPr>
          <w:rFonts w:ascii="Arial Narrow" w:hAnsi="Arial Narrow" w:eastAsia="Arial Narrow" w:cs="Arial"/>
          <w:sz w:val="24"/>
          <w:szCs w:val="24"/>
        </w:rPr>
        <w:t xml:space="preserve">   </w:t>
      </w:r>
      <w:r>
        <w:rPr>
          <w:rFonts w:ascii="Arial Narrow" w:hAnsi="Arial Narrow" w:eastAsia="Arial Narrow" w:cs="Arial"/>
          <w:sz w:val="24"/>
          <w:szCs w:val="24"/>
        </w:rPr>
        <w:tab/>
      </w:r>
      <w:r>
        <w:rPr>
          <w:rFonts w:ascii="Arial Narrow" w:hAnsi="Arial Narrow" w:eastAsia="Arial Narrow" w:cs="Arial"/>
          <w:sz w:val="24"/>
          <w:szCs w:val="24"/>
        </w:rPr>
        <w:t xml:space="preserve"> </w:t>
      </w:r>
    </w:p>
    <w:p w:rsidRPr="00050CF5" w:rsidR="00A4784C" w:rsidP="0FAE8534" w:rsidRDefault="00A4784C" w14:paraId="68A0BCFA" w14:textId="77777777">
      <w:pPr>
        <w:rPr>
          <w:rFonts w:ascii="Arial Narrow" w:hAnsi="Arial Narrow" w:eastAsia="Arial Narrow" w:cs="Arial Narrow"/>
          <w:sz w:val="24"/>
          <w:szCs w:val="24"/>
        </w:rPr>
      </w:pPr>
    </w:p>
    <w:p w:rsidRPr="005D5FBF" w:rsidR="00606E48" w:rsidP="0FAE8534" w:rsidRDefault="005D5FBF" w14:paraId="44EAFD9C" w14:textId="076F3890">
      <w:pPr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2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>:</w:t>
      </w:r>
      <w:r w:rsidRPr="005D5FBF" w:rsidR="006D77FE">
        <w:rPr>
          <w:rFonts w:ascii="Arial Narrow" w:hAnsi="Arial Narrow" w:eastAsia="Arial Narrow" w:cs="Arial Narrow"/>
          <w:sz w:val="24"/>
          <w:szCs w:val="24"/>
        </w:rPr>
        <w:t>2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0 </w:t>
      </w:r>
      <w:r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>
        <w:rPr>
          <w:rFonts w:ascii="Arial Narrow" w:hAnsi="Arial Narrow" w:eastAsia="Arial Narrow" w:cs="Arial Narrow"/>
          <w:sz w:val="24"/>
          <w:szCs w:val="24"/>
        </w:rPr>
        <w:t>2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>:</w:t>
      </w:r>
      <w:r w:rsidRPr="005D5FBF" w:rsidR="006D77FE">
        <w:rPr>
          <w:rFonts w:ascii="Arial Narrow" w:hAnsi="Arial Narrow" w:eastAsia="Arial Narrow" w:cs="Arial Narrow"/>
          <w:sz w:val="24"/>
          <w:szCs w:val="24"/>
        </w:rPr>
        <w:t>3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0 </w:t>
      </w:r>
      <w:r>
        <w:rPr>
          <w:rFonts w:ascii="Arial Narrow" w:hAnsi="Arial Narrow" w:eastAsia="Arial Narrow" w:cs="Arial Narrow"/>
          <w:sz w:val="24"/>
          <w:szCs w:val="24"/>
        </w:rPr>
        <w:t>p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.m. – </w:t>
      </w:r>
      <w:r w:rsidRPr="005D5FBF" w:rsidR="259E0BBD">
        <w:rPr>
          <w:rFonts w:ascii="Arial Narrow" w:hAnsi="Arial Narrow" w:eastAsia="Arial Narrow" w:cs="Arial Narrow"/>
          <w:b/>
          <w:bCs/>
          <w:sz w:val="24"/>
          <w:szCs w:val="24"/>
        </w:rPr>
        <w:t>Sprint Timeline, Next Steps &amp; Evaluation</w:t>
      </w:r>
    </w:p>
    <w:sectPr w:rsidRPr="005D5FBF" w:rsidR="00606E48"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327" w:rsidRDefault="00354327" w14:paraId="60346616" w14:textId="77777777">
      <w:r>
        <w:separator/>
      </w:r>
    </w:p>
  </w:endnote>
  <w:endnote w:type="continuationSeparator" w:id="0">
    <w:p w:rsidR="00354327" w:rsidRDefault="00354327" w14:paraId="28B51B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48" w:rsidRDefault="005C3DC9" w14:paraId="487ABF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hAnsi="Arial Narrow" w:eastAsia="Arial Narrow" w:cs="Arial Narrow"/>
        <w:color w:val="000000"/>
      </w:rPr>
    </w:pPr>
    <w:r>
      <w:rPr>
        <w:rFonts w:ascii="Arial Narrow" w:hAnsi="Arial Narrow" w:eastAsia="Arial Narrow" w:cs="Arial Narrow"/>
        <w:color w:val="000000"/>
      </w:rPr>
      <w:t xml:space="preserve">Page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PAGE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  <w:r>
      <w:rPr>
        <w:rFonts w:ascii="Arial Narrow" w:hAnsi="Arial Narrow" w:eastAsia="Arial Narrow" w:cs="Arial Narrow"/>
        <w:color w:val="000000"/>
      </w:rPr>
      <w:t xml:space="preserve"> of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NUMPAGES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327" w:rsidRDefault="00354327" w14:paraId="799E89B9" w14:textId="77777777">
      <w:r>
        <w:separator/>
      </w:r>
    </w:p>
  </w:footnote>
  <w:footnote w:type="continuationSeparator" w:id="0">
    <w:p w:rsidR="00354327" w:rsidRDefault="00354327" w14:paraId="4295042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5549412">
    <w:abstractNumId w:val="7"/>
  </w:num>
  <w:num w:numId="2" w16cid:durableId="153104284">
    <w:abstractNumId w:val="1"/>
  </w:num>
  <w:num w:numId="3" w16cid:durableId="1203904262">
    <w:abstractNumId w:val="8"/>
  </w:num>
  <w:num w:numId="4" w16cid:durableId="141392461">
    <w:abstractNumId w:val="2"/>
  </w:num>
  <w:num w:numId="5" w16cid:durableId="107546614">
    <w:abstractNumId w:val="3"/>
  </w:num>
  <w:num w:numId="6" w16cid:durableId="1426998563">
    <w:abstractNumId w:val="6"/>
  </w:num>
  <w:num w:numId="7" w16cid:durableId="1274510026">
    <w:abstractNumId w:val="0"/>
  </w:num>
  <w:num w:numId="8" w16cid:durableId="1489321022">
    <w:abstractNumId w:val="4"/>
  </w:num>
  <w:num w:numId="9" w16cid:durableId="147917939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96AB3"/>
    <w:rsid w:val="000C6E48"/>
    <w:rsid w:val="000D0150"/>
    <w:rsid w:val="0013392A"/>
    <w:rsid w:val="00145ED1"/>
    <w:rsid w:val="00166C0F"/>
    <w:rsid w:val="001B3A54"/>
    <w:rsid w:val="001E4710"/>
    <w:rsid w:val="0020781B"/>
    <w:rsid w:val="002B4090"/>
    <w:rsid w:val="002F7A52"/>
    <w:rsid w:val="00322D40"/>
    <w:rsid w:val="00333525"/>
    <w:rsid w:val="00354327"/>
    <w:rsid w:val="003676F3"/>
    <w:rsid w:val="003C2CE2"/>
    <w:rsid w:val="003D520C"/>
    <w:rsid w:val="003D79DF"/>
    <w:rsid w:val="00415DB8"/>
    <w:rsid w:val="004412DE"/>
    <w:rsid w:val="004A34DA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A2F17"/>
    <w:rsid w:val="006A76A1"/>
    <w:rsid w:val="006D77FE"/>
    <w:rsid w:val="0073790E"/>
    <w:rsid w:val="007733D5"/>
    <w:rsid w:val="007A005C"/>
    <w:rsid w:val="007B1CA1"/>
    <w:rsid w:val="007C2A1A"/>
    <w:rsid w:val="007C31C1"/>
    <w:rsid w:val="00803E79"/>
    <w:rsid w:val="008A7F79"/>
    <w:rsid w:val="008E6A61"/>
    <w:rsid w:val="008F0C41"/>
    <w:rsid w:val="009073AC"/>
    <w:rsid w:val="00923D3F"/>
    <w:rsid w:val="00970242"/>
    <w:rsid w:val="00991FBD"/>
    <w:rsid w:val="009A6029"/>
    <w:rsid w:val="009D0D00"/>
    <w:rsid w:val="00A26211"/>
    <w:rsid w:val="00A4784C"/>
    <w:rsid w:val="00B379A7"/>
    <w:rsid w:val="00B52B80"/>
    <w:rsid w:val="00B8269F"/>
    <w:rsid w:val="00BD56DD"/>
    <w:rsid w:val="00BE7C3A"/>
    <w:rsid w:val="00C14294"/>
    <w:rsid w:val="00C51486"/>
    <w:rsid w:val="00C52B18"/>
    <w:rsid w:val="00CE6AEA"/>
    <w:rsid w:val="00CF45D7"/>
    <w:rsid w:val="00D8044B"/>
    <w:rsid w:val="00D9784F"/>
    <w:rsid w:val="00DB0F2E"/>
    <w:rsid w:val="00E0276D"/>
    <w:rsid w:val="00E16799"/>
    <w:rsid w:val="00E41AAB"/>
    <w:rsid w:val="00E460AA"/>
    <w:rsid w:val="00EB4B5D"/>
    <w:rsid w:val="00ED6DE7"/>
    <w:rsid w:val="00F2289F"/>
    <w:rsid w:val="00FB33BA"/>
    <w:rsid w:val="00FB7041"/>
    <w:rsid w:val="0D56274C"/>
    <w:rsid w:val="0FAE8534"/>
    <w:rsid w:val="1583E6D3"/>
    <w:rsid w:val="19CF9E82"/>
    <w:rsid w:val="202845D8"/>
    <w:rsid w:val="259E0BBD"/>
    <w:rsid w:val="25BF26F5"/>
    <w:rsid w:val="2F32E820"/>
    <w:rsid w:val="36EC471E"/>
    <w:rsid w:val="378EB00C"/>
    <w:rsid w:val="40C0EE64"/>
    <w:rsid w:val="4D979551"/>
    <w:rsid w:val="5330C07A"/>
    <w:rsid w:val="54CD9E8D"/>
    <w:rsid w:val="5591793C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AEA"/>
    <w:pPr>
      <w:spacing w:after="0" w:line="240" w:lineRule="auto"/>
    </w:pPr>
    <w:rPr>
      <w:rFonts w:ascii="Calibri" w:hAnsi="Calibri" w:eastAsia="Calibri" w:cs="Calibri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styleId="il" w:customStyle="1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E167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E16799"/>
  </w:style>
  <w:style w:type="character" w:styleId="eop" w:customStyle="1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6web.zoom.us/meeting/register/0NaQLEa2TfKMs2m4H0cLOg?utm_campaign=PCMH&amp;utm_source=hs_email&amp;utm_medium=email&amp;_hsenc=p2ANqtz-9PbMr-C3NrZwy7ScHfKQclo63ZB9HfwqBEgMo29wvzsCJaNtkJlOQH_XRRXwX5GtA-MlAP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Lasky</dc:creator>
  <keywords/>
  <dc:description/>
  <lastModifiedBy>Claire Lasky</lastModifiedBy>
  <revision>18</revision>
  <dcterms:created xsi:type="dcterms:W3CDTF">2026-02-03T14:27:00.0000000Z</dcterms:created>
  <dcterms:modified xsi:type="dcterms:W3CDTF">2026-02-10T16:54:16.6689217Z</dcterms:modified>
</coreProperties>
</file>