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4597" w14:textId="0FB9A108" w:rsidR="665B5538" w:rsidRDefault="04B64773" w:rsidP="00815A68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19359BFF">
        <w:rPr>
          <w:rStyle w:val="normaltextrun"/>
          <w:rFonts w:asciiTheme="minorHAnsi" w:eastAsiaTheme="minorEastAsia" w:hAnsiTheme="minorHAnsi" w:cstheme="minorBidi"/>
          <w:b/>
          <w:bCs/>
        </w:rPr>
        <w:t>COE Learning Network:</w:t>
      </w:r>
      <w:r w:rsidR="00815A68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665B5538" w:rsidRPr="19359BFF">
        <w:rPr>
          <w:rFonts w:asciiTheme="minorHAnsi" w:eastAsiaTheme="minorEastAsia" w:hAnsiTheme="minorHAnsi" w:cstheme="minorBidi"/>
        </w:rPr>
        <w:t>Women in Recovery and Child Custody Loss</w:t>
      </w:r>
    </w:p>
    <w:p w14:paraId="7B147E5E" w14:textId="77777777" w:rsidR="00815A68" w:rsidRDefault="00815A68" w:rsidP="00815A68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01111EBA" w14:textId="6A255006" w:rsidR="00693505" w:rsidRPr="00F90BD6" w:rsidRDefault="04B64773" w:rsidP="00815A68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05142332">
        <w:rPr>
          <w:rStyle w:val="normaltextrun"/>
          <w:rFonts w:asciiTheme="minorHAnsi" w:eastAsiaTheme="minorEastAsia" w:hAnsiTheme="minorHAnsi" w:cstheme="minorBidi"/>
          <w:b/>
          <w:bCs/>
        </w:rPr>
        <w:t>Presenters:</w:t>
      </w:r>
      <w:r w:rsidRPr="05142332">
        <w:rPr>
          <w:rFonts w:asciiTheme="minorHAnsi" w:eastAsiaTheme="minorEastAsia" w:hAnsiTheme="minorHAnsi" w:cstheme="minorBidi"/>
        </w:rPr>
        <w:t xml:space="preserve"> </w:t>
      </w:r>
      <w:r w:rsidR="00A40923" w:rsidRPr="05142332">
        <w:rPr>
          <w:rFonts w:asciiTheme="minorHAnsi" w:eastAsiaTheme="minorEastAsia" w:hAnsiTheme="minorHAnsi" w:cstheme="minorBidi"/>
        </w:rPr>
        <w:t xml:space="preserve"> </w:t>
      </w:r>
      <w:r w:rsidR="3EA28256" w:rsidRPr="05142332">
        <w:rPr>
          <w:rFonts w:asciiTheme="minorHAnsi" w:eastAsiaTheme="minorEastAsia" w:hAnsiTheme="minorHAnsi" w:cstheme="minorBidi"/>
        </w:rPr>
        <w:t>Lori Abbot</w:t>
      </w:r>
      <w:r w:rsidR="00815A68">
        <w:rPr>
          <w:rFonts w:asciiTheme="minorHAnsi" w:eastAsiaTheme="minorEastAsia" w:hAnsiTheme="minorHAnsi" w:cstheme="minorBidi"/>
        </w:rPr>
        <w:t xml:space="preserve">, </w:t>
      </w:r>
      <w:r w:rsidR="00815A68" w:rsidRPr="00815A68">
        <w:rPr>
          <w:rFonts w:asciiTheme="minorHAnsi" w:eastAsiaTheme="minorEastAsia" w:hAnsiTheme="minorHAnsi" w:cstheme="minorBidi"/>
        </w:rPr>
        <w:t>MA, LPC</w:t>
      </w:r>
      <w:r w:rsidR="00815A68">
        <w:rPr>
          <w:rFonts w:asciiTheme="minorHAnsi" w:eastAsiaTheme="minorEastAsia" w:hAnsiTheme="minorHAnsi" w:cstheme="minorBidi"/>
        </w:rPr>
        <w:t xml:space="preserve">, </w:t>
      </w:r>
      <w:r w:rsidR="00815A68" w:rsidRPr="00815A68">
        <w:rPr>
          <w:rFonts w:asciiTheme="minorHAnsi" w:eastAsiaTheme="minorEastAsia" w:hAnsiTheme="minorHAnsi" w:cstheme="minorBidi"/>
        </w:rPr>
        <w:t>Senior Program Implementation Specialist, PERU</w:t>
      </w:r>
    </w:p>
    <w:p w14:paraId="0D1AEC09" w14:textId="201756E0" w:rsidR="002948D1" w:rsidRPr="00F90BD6" w:rsidRDefault="04B64773" w:rsidP="00815A68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b/>
          <w:bCs/>
        </w:rPr>
      </w:pPr>
      <w:r w:rsidRPr="19359BFF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004863EB" w:rsidRPr="19359BFF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19359BFF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="38E8BB20" w:rsidRPr="19359BFF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7AD0B836" w:rsidRPr="19359BFF">
        <w:rPr>
          <w:rStyle w:val="normaltextrun"/>
          <w:rFonts w:asciiTheme="minorHAnsi" w:eastAsiaTheme="minorEastAsia" w:hAnsiTheme="minorHAnsi" w:cstheme="minorBidi"/>
        </w:rPr>
        <w:t>2</w:t>
      </w:r>
      <w:r w:rsidR="55259F59" w:rsidRPr="19359BFF">
        <w:rPr>
          <w:rStyle w:val="normaltextrun"/>
          <w:rFonts w:asciiTheme="minorHAnsi" w:eastAsiaTheme="minorEastAsia" w:hAnsiTheme="minorHAnsi" w:cstheme="minorBidi"/>
        </w:rPr>
        <w:t>/</w:t>
      </w:r>
      <w:r w:rsidR="00D263C4" w:rsidRPr="19359BFF">
        <w:rPr>
          <w:rStyle w:val="normaltextrun"/>
          <w:rFonts w:asciiTheme="minorHAnsi" w:eastAsiaTheme="minorEastAsia" w:hAnsiTheme="minorHAnsi" w:cstheme="minorBidi"/>
        </w:rPr>
        <w:t>2</w:t>
      </w:r>
      <w:r w:rsidR="7AC44582" w:rsidRPr="19359BFF">
        <w:rPr>
          <w:rStyle w:val="normaltextrun"/>
          <w:rFonts w:asciiTheme="minorHAnsi" w:eastAsiaTheme="minorEastAsia" w:hAnsiTheme="minorHAnsi" w:cstheme="minorBidi"/>
        </w:rPr>
        <w:t>5</w:t>
      </w:r>
      <w:r w:rsidR="55259F59" w:rsidRPr="19359BFF">
        <w:rPr>
          <w:rStyle w:val="normaltextrun"/>
          <w:rFonts w:asciiTheme="minorHAnsi" w:eastAsiaTheme="minorEastAsia" w:hAnsiTheme="minorHAnsi" w:cstheme="minorBidi"/>
        </w:rPr>
        <w:t>/2026</w:t>
      </w:r>
      <w:r w:rsidR="38E8BB20" w:rsidRPr="19359BFF">
        <w:rPr>
          <w:rStyle w:val="normaltextrun"/>
          <w:rFonts w:asciiTheme="minorHAnsi" w:eastAsiaTheme="minorEastAsia" w:hAnsiTheme="minorHAnsi" w:cstheme="minorBidi"/>
        </w:rPr>
        <w:t>, 12pm-1</w:t>
      </w:r>
      <w:r w:rsidR="00D263C4" w:rsidRPr="19359BFF">
        <w:rPr>
          <w:rStyle w:val="normaltextrun"/>
          <w:rFonts w:asciiTheme="minorHAnsi" w:eastAsiaTheme="minorEastAsia" w:hAnsiTheme="minorHAnsi" w:cstheme="minorBidi"/>
        </w:rPr>
        <w:t xml:space="preserve">:15 </w:t>
      </w:r>
      <w:r w:rsidR="38E8BB20" w:rsidRPr="19359BFF">
        <w:rPr>
          <w:rStyle w:val="normaltextrun"/>
          <w:rFonts w:asciiTheme="minorHAnsi" w:eastAsiaTheme="minorEastAsia" w:hAnsiTheme="minorHAnsi" w:cstheme="minorBidi"/>
        </w:rPr>
        <w:t>pm</w:t>
      </w:r>
    </w:p>
    <w:p w14:paraId="7DD24E66" w14:textId="6DA1D99D" w:rsidR="78D9DED7" w:rsidRDefault="78D9DED7" w:rsidP="00815A68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Location: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Virtual Training (on Zoom) </w:t>
      </w:r>
    </w:p>
    <w:p w14:paraId="6F93DCAB" w14:textId="2E042C71" w:rsidR="78D9DED7" w:rsidRDefault="78D9DED7" w:rsidP="00815A68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Host: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University of Pittsburgh, School of Pharmacy, Program and Evaluation Unit (PERU)</w:t>
      </w:r>
    </w:p>
    <w:p w14:paraId="495D22DA" w14:textId="3A496430" w:rsidR="78D9DED7" w:rsidRDefault="78D9DED7" w:rsidP="00815A68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Target Audience: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F90BD6" w:rsidRDefault="00295775" w:rsidP="0D60FB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5E8FA1" w14:textId="30EEDE4E" w:rsidR="00FC081E" w:rsidRPr="00F90BD6" w:rsidRDefault="04B64773" w:rsidP="00C3693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b/>
          <w:bCs/>
        </w:rPr>
      </w:pPr>
      <w:r w:rsidRPr="05142332">
        <w:rPr>
          <w:rStyle w:val="normaltextrun"/>
          <w:rFonts w:asciiTheme="minorHAnsi" w:eastAsiaTheme="minorEastAsia" w:hAnsiTheme="minorHAnsi" w:cstheme="minorBidi"/>
          <w:b/>
          <w:bCs/>
        </w:rPr>
        <w:t>Training Objectives:</w:t>
      </w:r>
    </w:p>
    <w:p w14:paraId="322F4974" w14:textId="21D593FC" w:rsidR="698B87AA" w:rsidRDefault="698B87AA" w:rsidP="05142332">
      <w:pPr>
        <w:pStyle w:val="ListParagraph"/>
        <w:numPr>
          <w:ilvl w:val="0"/>
          <w:numId w:val="4"/>
        </w:numPr>
        <w:spacing w:before="240" w:after="240"/>
      </w:pPr>
      <w:r w:rsidRPr="05142332">
        <w:t xml:space="preserve">Describe and compare how SUDs progress differently for women than men and explain how trauma, hormones, relationships, and custody loss affect women's recovery.  </w:t>
      </w:r>
    </w:p>
    <w:p w14:paraId="5E21BC4E" w14:textId="1A761D87" w:rsidR="698B87AA" w:rsidRDefault="698B87AA" w:rsidP="05142332">
      <w:pPr>
        <w:pStyle w:val="ListParagraph"/>
        <w:numPr>
          <w:ilvl w:val="0"/>
          <w:numId w:val="4"/>
        </w:numPr>
      </w:pPr>
      <w:r>
        <w:t xml:space="preserve">Identify and analyze key treatment barriers for women like stigma, caregiving, mental health, trauma, and custody issues and how </w:t>
      </w:r>
      <w:proofErr w:type="gramStart"/>
      <w:r>
        <w:t>these shape substance</w:t>
      </w:r>
      <w:proofErr w:type="gramEnd"/>
      <w:r>
        <w:t xml:space="preserve"> use and engagement.  </w:t>
      </w:r>
    </w:p>
    <w:p w14:paraId="7A7C2F1B" w14:textId="458765D1" w:rsidR="698B87AA" w:rsidRDefault="698B87AA" w:rsidP="05142332">
      <w:pPr>
        <w:pStyle w:val="ListParagraph"/>
        <w:numPr>
          <w:ilvl w:val="0"/>
          <w:numId w:val="4"/>
        </w:numPr>
      </w:pPr>
      <w:r>
        <w:t xml:space="preserve">Apply trauma-informed, gender-responsive communication techniques to engage women, including mothers who have lost custody, in a supportive and nonjudgmental way.  </w:t>
      </w:r>
    </w:p>
    <w:p w14:paraId="4B708460" w14:textId="775D5331" w:rsidR="698B87AA" w:rsidRDefault="698B87AA" w:rsidP="05142332">
      <w:pPr>
        <w:pStyle w:val="ListParagraph"/>
        <w:numPr>
          <w:ilvl w:val="0"/>
          <w:numId w:val="4"/>
        </w:numPr>
      </w:pPr>
      <w:r>
        <w:t>Describe core principles of women’s SUD treatment and better support women affected by custody involvement or loss.</w:t>
      </w:r>
    </w:p>
    <w:p w14:paraId="116A5289" w14:textId="5EBD4F76" w:rsidR="619860E1" w:rsidRPr="00F90BD6" w:rsidRDefault="00E74095" w:rsidP="0DAAC4EA">
      <w:pPr>
        <w:spacing w:after="0"/>
        <w:textAlignment w:val="baseline"/>
        <w:rPr>
          <w:rStyle w:val="normaltextrun"/>
          <w:rFonts w:eastAsiaTheme="minorEastAsia"/>
          <w:b/>
          <w:bCs/>
        </w:rPr>
      </w:pPr>
      <w:r w:rsidRPr="0DAAC4EA">
        <w:rPr>
          <w:rStyle w:val="normaltextrun"/>
          <w:rFonts w:eastAsiaTheme="minorEastAsia"/>
          <w:b/>
          <w:bCs/>
        </w:rPr>
        <w:t>Agenda:</w:t>
      </w:r>
    </w:p>
    <w:p w14:paraId="28F4093B" w14:textId="75DE167E" w:rsidR="0071113D" w:rsidRPr="00B8128D" w:rsidRDefault="5972BAD3" w:rsidP="075F8738">
      <w:pPr>
        <w:pStyle w:val="ListParagraph"/>
        <w:numPr>
          <w:ilvl w:val="0"/>
          <w:numId w:val="2"/>
        </w:numPr>
        <w:spacing w:after="0"/>
        <w:textAlignment w:val="baseline"/>
      </w:pPr>
      <w:r>
        <w:t xml:space="preserve">Introduction </w:t>
      </w:r>
    </w:p>
    <w:p w14:paraId="4F10D14F" w14:textId="4601C4E8" w:rsidR="457E2227" w:rsidRDefault="457E2227" w:rsidP="5A6A3DBF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5A6A3DBF">
        <w:rPr>
          <w:b/>
          <w:bCs/>
        </w:rPr>
        <w:t>Framing &amp; Purpose</w:t>
      </w:r>
    </w:p>
    <w:p w14:paraId="38679521" w14:textId="6F8CB1E1" w:rsidR="457E2227" w:rsidRDefault="457E2227" w:rsidP="5A6A3DBF">
      <w:pPr>
        <w:pStyle w:val="ListParagraph"/>
        <w:numPr>
          <w:ilvl w:val="1"/>
          <w:numId w:val="2"/>
        </w:numPr>
      </w:pPr>
      <w:r>
        <w:t>Why women-centered approaches to SUD treatment matter</w:t>
      </w:r>
    </w:p>
    <w:p w14:paraId="122426FB" w14:textId="69334751" w:rsidR="457E2227" w:rsidRDefault="457E2227" w:rsidP="5A6A3DBF">
      <w:pPr>
        <w:pStyle w:val="ListParagraph"/>
        <w:numPr>
          <w:ilvl w:val="1"/>
          <w:numId w:val="2"/>
        </w:numPr>
      </w:pPr>
      <w:r>
        <w:t>Overview of gender differences in substance use and recovery</w:t>
      </w:r>
    </w:p>
    <w:p w14:paraId="24E8469A" w14:textId="267FAE1A" w:rsidR="457E2227" w:rsidRDefault="457E2227" w:rsidP="5A6A3DBF">
      <w:pPr>
        <w:pStyle w:val="ListParagraph"/>
        <w:numPr>
          <w:ilvl w:val="0"/>
          <w:numId w:val="2"/>
        </w:numPr>
      </w:pPr>
      <w:r>
        <w:t>How Substance Use Differs for Women</w:t>
      </w:r>
    </w:p>
    <w:p w14:paraId="4EBF2581" w14:textId="22201340" w:rsidR="457E2227" w:rsidRDefault="457E2227" w:rsidP="5A6A3DBF">
      <w:pPr>
        <w:pStyle w:val="ListParagraph"/>
        <w:numPr>
          <w:ilvl w:val="1"/>
          <w:numId w:val="2"/>
        </w:numPr>
      </w:pPr>
      <w:r>
        <w:t>Different motivations for use (coping, relationships, role demands)</w:t>
      </w:r>
    </w:p>
    <w:p w14:paraId="120CAFCA" w14:textId="370ED003" w:rsidR="457E2227" w:rsidRDefault="457E2227" w:rsidP="5A6A3DBF">
      <w:pPr>
        <w:pStyle w:val="ListParagraph"/>
        <w:numPr>
          <w:ilvl w:val="1"/>
          <w:numId w:val="2"/>
        </w:numPr>
      </w:pPr>
      <w:r>
        <w:t>Influence of stigma, caregiving, and social expectations</w:t>
      </w:r>
    </w:p>
    <w:p w14:paraId="3671BB9D" w14:textId="3D56CA1F" w:rsidR="457E2227" w:rsidRDefault="457E2227" w:rsidP="5A6A3DBF">
      <w:pPr>
        <w:pStyle w:val="ListParagraph"/>
        <w:numPr>
          <w:ilvl w:val="1"/>
          <w:numId w:val="2"/>
        </w:numPr>
      </w:pPr>
      <w:r>
        <w:t>Telescoping effect: faster progression from use to dependence</w:t>
      </w:r>
    </w:p>
    <w:p w14:paraId="703CD9C5" w14:textId="39521701" w:rsidR="457E2227" w:rsidRDefault="457E2227" w:rsidP="5A6A3DBF">
      <w:pPr>
        <w:pStyle w:val="ListParagraph"/>
        <w:numPr>
          <w:ilvl w:val="0"/>
          <w:numId w:val="2"/>
        </w:numPr>
      </w:pPr>
      <w:r>
        <w:t>Biological &amp; Hormonal Factors</w:t>
      </w:r>
    </w:p>
    <w:p w14:paraId="7FEA783C" w14:textId="3D2D01E3" w:rsidR="457E2227" w:rsidRDefault="457E2227" w:rsidP="5A6A3DBF">
      <w:pPr>
        <w:pStyle w:val="ListParagraph"/>
        <w:numPr>
          <w:ilvl w:val="1"/>
          <w:numId w:val="2"/>
        </w:numPr>
      </w:pPr>
      <w:r>
        <w:t>Hormonal influences on cravings, withdrawal, and relapse risk</w:t>
      </w:r>
    </w:p>
    <w:p w14:paraId="2970FF95" w14:textId="58D5E2A2" w:rsidR="457E2227" w:rsidRDefault="457E2227" w:rsidP="5A6A3DBF">
      <w:pPr>
        <w:pStyle w:val="ListParagraph"/>
        <w:numPr>
          <w:ilvl w:val="1"/>
          <w:numId w:val="2"/>
        </w:numPr>
      </w:pPr>
      <w:r>
        <w:t>Menstrual cycle and emotional regulation</w:t>
      </w:r>
    </w:p>
    <w:p w14:paraId="1CB0FD71" w14:textId="76DF8A34" w:rsidR="457E2227" w:rsidRDefault="457E2227" w:rsidP="621B0A50">
      <w:pPr>
        <w:pStyle w:val="ListParagraph"/>
        <w:numPr>
          <w:ilvl w:val="1"/>
          <w:numId w:val="2"/>
        </w:numPr>
      </w:pPr>
      <w:r>
        <w:t>Implications for timing, engagement, and treatment planning</w:t>
      </w:r>
    </w:p>
    <w:p w14:paraId="68A82E71" w14:textId="1BD9A37C" w:rsidR="457E2227" w:rsidRDefault="457E2227" w:rsidP="5A6A3DBF">
      <w:pPr>
        <w:pStyle w:val="ListParagraph"/>
        <w:numPr>
          <w:ilvl w:val="0"/>
          <w:numId w:val="2"/>
        </w:numPr>
      </w:pPr>
      <w:r>
        <w:t>Engagement &amp; Access to Treatment</w:t>
      </w:r>
    </w:p>
    <w:p w14:paraId="6018AFA2" w14:textId="296D6532" w:rsidR="457E2227" w:rsidRDefault="457E2227" w:rsidP="621B0A50">
      <w:pPr>
        <w:pStyle w:val="ListParagraph"/>
        <w:numPr>
          <w:ilvl w:val="1"/>
          <w:numId w:val="2"/>
        </w:numPr>
      </w:pPr>
      <w:r>
        <w:t>Lower treatment access and engagement among women</w:t>
      </w:r>
    </w:p>
    <w:p w14:paraId="455EBD55" w14:textId="6A5611EA" w:rsidR="457E2227" w:rsidRDefault="457E2227" w:rsidP="621B0A50">
      <w:pPr>
        <w:pStyle w:val="ListParagraph"/>
        <w:numPr>
          <w:ilvl w:val="1"/>
          <w:numId w:val="2"/>
        </w:numPr>
      </w:pPr>
      <w:r>
        <w:t>Barriers: stigma, childcare, trauma, fear of consequences</w:t>
      </w:r>
    </w:p>
    <w:p w14:paraId="7A1E110E" w14:textId="1CC80809" w:rsidR="74AA9801" w:rsidRDefault="74AA9801" w:rsidP="05142332">
      <w:pPr>
        <w:pStyle w:val="ListParagraph"/>
        <w:numPr>
          <w:ilvl w:val="1"/>
          <w:numId w:val="2"/>
        </w:numPr>
      </w:pPr>
      <w:r>
        <w:t>Treatment outcomes</w:t>
      </w:r>
    </w:p>
    <w:p w14:paraId="2ED29EF8" w14:textId="31C8746F" w:rsidR="457E2227" w:rsidRDefault="457E2227" w:rsidP="5A6A3DBF">
      <w:pPr>
        <w:pStyle w:val="ListParagraph"/>
        <w:numPr>
          <w:ilvl w:val="0"/>
          <w:numId w:val="2"/>
        </w:numPr>
      </w:pPr>
      <w:r>
        <w:t>Gender-Responsive Treatment Approaches</w:t>
      </w:r>
    </w:p>
    <w:p w14:paraId="23107DCB" w14:textId="18D5D0F4" w:rsidR="457E2227" w:rsidRDefault="457E2227" w:rsidP="621B0A50">
      <w:pPr>
        <w:pStyle w:val="ListParagraph"/>
        <w:numPr>
          <w:ilvl w:val="1"/>
          <w:numId w:val="2"/>
        </w:numPr>
      </w:pPr>
      <w:r>
        <w:t>Benefits of women-only and gender-responsive groups</w:t>
      </w:r>
    </w:p>
    <w:p w14:paraId="24B13CA4" w14:textId="382ADDB2" w:rsidR="457E2227" w:rsidRDefault="457E2227" w:rsidP="621B0A50">
      <w:pPr>
        <w:pStyle w:val="ListParagraph"/>
        <w:numPr>
          <w:ilvl w:val="1"/>
          <w:numId w:val="2"/>
        </w:numPr>
      </w:pPr>
      <w:r>
        <w:t>Importance of safety, validation, and client preference</w:t>
      </w:r>
    </w:p>
    <w:p w14:paraId="03A4E9C6" w14:textId="75AC5F54" w:rsidR="457E2227" w:rsidRDefault="457E2227" w:rsidP="621B0A50">
      <w:pPr>
        <w:pStyle w:val="ListParagraph"/>
        <w:numPr>
          <w:ilvl w:val="1"/>
          <w:numId w:val="2"/>
        </w:numPr>
      </w:pPr>
      <w:r>
        <w:t>Transition to mixed-gender settings later in recovery</w:t>
      </w:r>
    </w:p>
    <w:p w14:paraId="02F595A9" w14:textId="4B67FEF0" w:rsidR="457E2227" w:rsidRDefault="457E2227" w:rsidP="5A6A3DBF">
      <w:pPr>
        <w:pStyle w:val="ListParagraph"/>
        <w:numPr>
          <w:ilvl w:val="0"/>
          <w:numId w:val="2"/>
        </w:numPr>
      </w:pPr>
      <w:r>
        <w:t>Addiction, Trauma, and Identity</w:t>
      </w:r>
    </w:p>
    <w:p w14:paraId="1D05A176" w14:textId="0F3A894B" w:rsidR="457E2227" w:rsidRDefault="457E2227" w:rsidP="621B0A50">
      <w:pPr>
        <w:pStyle w:val="ListParagraph"/>
        <w:numPr>
          <w:ilvl w:val="1"/>
          <w:numId w:val="2"/>
        </w:numPr>
      </w:pPr>
      <w:r>
        <w:t>Emotional impacts: shame, guilt, fear, relational trauma</w:t>
      </w:r>
    </w:p>
    <w:p w14:paraId="54930344" w14:textId="435A8D8B" w:rsidR="457E2227" w:rsidRDefault="457E2227" w:rsidP="621B0A50">
      <w:pPr>
        <w:pStyle w:val="ListParagraph"/>
        <w:numPr>
          <w:ilvl w:val="1"/>
          <w:numId w:val="2"/>
        </w:numPr>
      </w:pPr>
      <w:r>
        <w:t>Addiction as constriction; recovery as expansion</w:t>
      </w:r>
    </w:p>
    <w:p w14:paraId="5AEC8129" w14:textId="36387220" w:rsidR="5A6A3DBF" w:rsidRDefault="457E2227" w:rsidP="05142332">
      <w:pPr>
        <w:pStyle w:val="ListParagraph"/>
        <w:numPr>
          <w:ilvl w:val="1"/>
          <w:numId w:val="2"/>
        </w:numPr>
      </w:pPr>
      <w:r>
        <w:t>Impact on identity, self-worth, and connection</w:t>
      </w:r>
    </w:p>
    <w:p w14:paraId="74ED2A15" w14:textId="2CA6CF1B" w:rsidR="457E2227" w:rsidRDefault="5EC6A25D" w:rsidP="5A6A3DBF">
      <w:pPr>
        <w:pStyle w:val="ListParagraph"/>
        <w:numPr>
          <w:ilvl w:val="0"/>
          <w:numId w:val="2"/>
        </w:numPr>
      </w:pPr>
      <w:r>
        <w:t>C</w:t>
      </w:r>
      <w:r w:rsidR="457E2227">
        <w:t>hild Welfare &amp; Custody Involvement</w:t>
      </w:r>
    </w:p>
    <w:p w14:paraId="777A20E4" w14:textId="0DAE4969" w:rsidR="457E2227" w:rsidRDefault="457E2227" w:rsidP="05142332">
      <w:pPr>
        <w:pStyle w:val="ListParagraph"/>
        <w:numPr>
          <w:ilvl w:val="1"/>
          <w:numId w:val="2"/>
        </w:numPr>
      </w:pPr>
      <w:r>
        <w:lastRenderedPageBreak/>
        <w:t>Overview of CAPTA and ASFA policy impacts</w:t>
      </w:r>
    </w:p>
    <w:p w14:paraId="2BD9974B" w14:textId="5D823951" w:rsidR="457E2227" w:rsidRDefault="457E2227" w:rsidP="05142332">
      <w:pPr>
        <w:pStyle w:val="ListParagraph"/>
        <w:numPr>
          <w:ilvl w:val="1"/>
          <w:numId w:val="2"/>
        </w:numPr>
      </w:pPr>
      <w:r>
        <w:t>Fear of custody loss as a treatment deterrent</w:t>
      </w:r>
    </w:p>
    <w:p w14:paraId="7C66361A" w14:textId="7C7990E3" w:rsidR="457E2227" w:rsidRDefault="457E2227" w:rsidP="05142332">
      <w:pPr>
        <w:pStyle w:val="ListParagraph"/>
        <w:numPr>
          <w:ilvl w:val="1"/>
          <w:numId w:val="2"/>
        </w:numPr>
      </w:pPr>
      <w:r>
        <w:t>Custody loss as a significant traumatic event</w:t>
      </w:r>
    </w:p>
    <w:p w14:paraId="0DC7DAEC" w14:textId="685CA3A3" w:rsidR="457E2227" w:rsidRDefault="457E2227" w:rsidP="5A6A3DBF">
      <w:pPr>
        <w:pStyle w:val="ListParagraph"/>
        <w:numPr>
          <w:ilvl w:val="0"/>
          <w:numId w:val="2"/>
        </w:numPr>
      </w:pPr>
      <w:r>
        <w:t>Impact of Custody Loss on Recovery</w:t>
      </w:r>
    </w:p>
    <w:p w14:paraId="51302863" w14:textId="3400B728" w:rsidR="457E2227" w:rsidRDefault="457E2227" w:rsidP="05142332">
      <w:pPr>
        <w:pStyle w:val="ListParagraph"/>
        <w:numPr>
          <w:ilvl w:val="1"/>
          <w:numId w:val="2"/>
        </w:numPr>
      </w:pPr>
      <w:r>
        <w:t>Worsened mental health and overdose risk</w:t>
      </w:r>
    </w:p>
    <w:p w14:paraId="5FDD64D0" w14:textId="6602FB48" w:rsidR="457E2227" w:rsidRDefault="457E2227" w:rsidP="05142332">
      <w:pPr>
        <w:pStyle w:val="ListParagraph"/>
        <w:numPr>
          <w:ilvl w:val="1"/>
          <w:numId w:val="2"/>
        </w:numPr>
      </w:pPr>
      <w:r>
        <w:t>Increased isolation and reduced treatment engagement</w:t>
      </w:r>
    </w:p>
    <w:p w14:paraId="25A984E5" w14:textId="530517F9" w:rsidR="457E2227" w:rsidRDefault="457E2227" w:rsidP="05142332">
      <w:pPr>
        <w:pStyle w:val="ListParagraph"/>
        <w:numPr>
          <w:ilvl w:val="1"/>
          <w:numId w:val="2"/>
        </w:numPr>
      </w:pPr>
      <w:r>
        <w:t>Risk of re-traumatization within systems</w:t>
      </w:r>
    </w:p>
    <w:p w14:paraId="5BB61F5A" w14:textId="0D84DD93" w:rsidR="457E2227" w:rsidRDefault="457E2227" w:rsidP="5A6A3DBF">
      <w:pPr>
        <w:pStyle w:val="ListParagraph"/>
        <w:numPr>
          <w:ilvl w:val="0"/>
          <w:numId w:val="2"/>
        </w:numPr>
      </w:pPr>
      <w:r>
        <w:t>Clinical Principles &amp; Best Practices</w:t>
      </w:r>
    </w:p>
    <w:p w14:paraId="401A5FE5" w14:textId="6BE90A09" w:rsidR="457E2227" w:rsidRDefault="457E2227" w:rsidP="05142332">
      <w:pPr>
        <w:pStyle w:val="ListParagraph"/>
        <w:numPr>
          <w:ilvl w:val="1"/>
          <w:numId w:val="2"/>
        </w:numPr>
      </w:pPr>
      <w:r>
        <w:t>Trauma-informed, strength-based care</w:t>
      </w:r>
    </w:p>
    <w:p w14:paraId="11046598" w14:textId="20929946" w:rsidR="457E2227" w:rsidRDefault="457E2227" w:rsidP="05142332">
      <w:pPr>
        <w:pStyle w:val="ListParagraph"/>
        <w:numPr>
          <w:ilvl w:val="1"/>
          <w:numId w:val="2"/>
        </w:numPr>
      </w:pPr>
      <w:r>
        <w:t>Individualized treatment plans grounded in dignity and support</w:t>
      </w:r>
    </w:p>
    <w:p w14:paraId="7D02D26D" w14:textId="73E0CBA9" w:rsidR="457E2227" w:rsidRDefault="457E2227" w:rsidP="5A6A3DBF">
      <w:pPr>
        <w:pStyle w:val="ListParagraph"/>
        <w:numPr>
          <w:ilvl w:val="0"/>
          <w:numId w:val="2"/>
        </w:numPr>
      </w:pPr>
      <w:r>
        <w:t>Key Practice Takeaways</w:t>
      </w:r>
    </w:p>
    <w:p w14:paraId="2079C503" w14:textId="7B432A42" w:rsidR="457E2227" w:rsidRDefault="457E2227" w:rsidP="05142332">
      <w:pPr>
        <w:pStyle w:val="ListParagraph"/>
        <w:numPr>
          <w:ilvl w:val="1"/>
          <w:numId w:val="2"/>
        </w:numPr>
      </w:pPr>
      <w:r>
        <w:t>Reduce stigma and unrealistic expectations</w:t>
      </w:r>
    </w:p>
    <w:p w14:paraId="2F5323E5" w14:textId="2931BA8C" w:rsidR="457E2227" w:rsidRDefault="457E2227" w:rsidP="05142332">
      <w:pPr>
        <w:pStyle w:val="ListParagraph"/>
        <w:numPr>
          <w:ilvl w:val="1"/>
          <w:numId w:val="2"/>
        </w:numPr>
      </w:pPr>
      <w:r>
        <w:t>Prioritize safety, empowerment, and consistency</w:t>
      </w:r>
    </w:p>
    <w:p w14:paraId="61A33167" w14:textId="6D6CFD6A" w:rsidR="5A6A3DBF" w:rsidRDefault="457E2227" w:rsidP="05142332">
      <w:pPr>
        <w:pStyle w:val="ListParagraph"/>
        <w:numPr>
          <w:ilvl w:val="1"/>
          <w:numId w:val="2"/>
        </w:numPr>
        <w:spacing w:after="0"/>
      </w:pPr>
      <w:r>
        <w:t>Support recovery alongside parenting and custody challenges</w:t>
      </w:r>
    </w:p>
    <w:p w14:paraId="02C95DC1" w14:textId="327B722F" w:rsidR="0DAAC4EA" w:rsidRPr="00C93BDB" w:rsidRDefault="00C93BDB" w:rsidP="00C93BDB">
      <w:pPr>
        <w:pStyle w:val="ListParagraph"/>
        <w:numPr>
          <w:ilvl w:val="0"/>
          <w:numId w:val="2"/>
        </w:numPr>
        <w:spacing w:before="240" w:after="240"/>
      </w:pPr>
      <w:r>
        <w:t>Discussion</w:t>
      </w:r>
    </w:p>
    <w:p w14:paraId="4C1FAAF6" w14:textId="51B8A769" w:rsidR="1DB4B423" w:rsidRPr="00F90BD6" w:rsidRDefault="1DB4B423" w:rsidP="0DAAC4EA">
      <w:pPr>
        <w:spacing w:after="0"/>
        <w:rPr>
          <w:rFonts w:eastAsiaTheme="minorEastAsia"/>
          <w:b/>
          <w:bCs/>
          <w:sz w:val="24"/>
          <w:szCs w:val="24"/>
        </w:rPr>
      </w:pPr>
      <w:r w:rsidRPr="19359BFF">
        <w:rPr>
          <w:rFonts w:eastAsiaTheme="minorEastAsia"/>
          <w:b/>
          <w:bCs/>
          <w:sz w:val="24"/>
          <w:szCs w:val="24"/>
        </w:rPr>
        <w:t>References:</w:t>
      </w:r>
    </w:p>
    <w:p w14:paraId="75035771" w14:textId="79F072DF" w:rsidR="075F8738" w:rsidRDefault="075F8738" w:rsidP="19359BFF">
      <w:pPr>
        <w:spacing w:before="240" w:after="240"/>
      </w:pPr>
    </w:p>
    <w:sectPr w:rsidR="075F8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F7FBF"/>
    <w:multiLevelType w:val="hybridMultilevel"/>
    <w:tmpl w:val="3D763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D24F85"/>
    <w:multiLevelType w:val="hybridMultilevel"/>
    <w:tmpl w:val="E4DEA28E"/>
    <w:lvl w:ilvl="0" w:tplc="BF5C9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EE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309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5A9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A6C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402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C6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D0D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CE0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80E9F"/>
    <w:multiLevelType w:val="hybridMultilevel"/>
    <w:tmpl w:val="23EC83B2"/>
    <w:lvl w:ilvl="0" w:tplc="EC46B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47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C9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C8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7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EC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6F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2D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C7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904145">
    <w:abstractNumId w:val="4"/>
  </w:num>
  <w:num w:numId="2" w16cid:durableId="1604535445">
    <w:abstractNumId w:val="2"/>
  </w:num>
  <w:num w:numId="3" w16cid:durableId="543834948">
    <w:abstractNumId w:val="3"/>
  </w:num>
  <w:num w:numId="4" w16cid:durableId="179052266">
    <w:abstractNumId w:val="0"/>
  </w:num>
  <w:num w:numId="5" w16cid:durableId="135950956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71EF7"/>
    <w:rsid w:val="000732E4"/>
    <w:rsid w:val="000832AC"/>
    <w:rsid w:val="000837B1"/>
    <w:rsid w:val="000837DA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F0CB5"/>
    <w:rsid w:val="000F4D08"/>
    <w:rsid w:val="001068EA"/>
    <w:rsid w:val="00113E21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85BF3"/>
    <w:rsid w:val="00197F1B"/>
    <w:rsid w:val="001A3C3B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5E66"/>
    <w:rsid w:val="00232CBC"/>
    <w:rsid w:val="00235420"/>
    <w:rsid w:val="0024588F"/>
    <w:rsid w:val="002506D5"/>
    <w:rsid w:val="002601DA"/>
    <w:rsid w:val="00260BFA"/>
    <w:rsid w:val="00275C23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13D5"/>
    <w:rsid w:val="002E1451"/>
    <w:rsid w:val="002E4B20"/>
    <w:rsid w:val="00302603"/>
    <w:rsid w:val="0030458E"/>
    <w:rsid w:val="00306906"/>
    <w:rsid w:val="00310603"/>
    <w:rsid w:val="00314033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531F5"/>
    <w:rsid w:val="003623FA"/>
    <w:rsid w:val="00363CDA"/>
    <w:rsid w:val="0036595F"/>
    <w:rsid w:val="00370EC5"/>
    <w:rsid w:val="00374A83"/>
    <w:rsid w:val="00375929"/>
    <w:rsid w:val="003854D6"/>
    <w:rsid w:val="00390CC0"/>
    <w:rsid w:val="003920D6"/>
    <w:rsid w:val="00392A11"/>
    <w:rsid w:val="00392E9D"/>
    <w:rsid w:val="00392F3F"/>
    <w:rsid w:val="003A5C13"/>
    <w:rsid w:val="003B740D"/>
    <w:rsid w:val="003C10C4"/>
    <w:rsid w:val="003C6378"/>
    <w:rsid w:val="003D51A0"/>
    <w:rsid w:val="003E0BBE"/>
    <w:rsid w:val="003E2D0D"/>
    <w:rsid w:val="003E341A"/>
    <w:rsid w:val="003E6F4A"/>
    <w:rsid w:val="003F2D75"/>
    <w:rsid w:val="003F5F17"/>
    <w:rsid w:val="00401B57"/>
    <w:rsid w:val="00405E83"/>
    <w:rsid w:val="00415E5C"/>
    <w:rsid w:val="00415EC0"/>
    <w:rsid w:val="00416EE5"/>
    <w:rsid w:val="00434BCA"/>
    <w:rsid w:val="004361BF"/>
    <w:rsid w:val="00437EE5"/>
    <w:rsid w:val="004401BB"/>
    <w:rsid w:val="00442F98"/>
    <w:rsid w:val="00446202"/>
    <w:rsid w:val="00447EBE"/>
    <w:rsid w:val="00451B16"/>
    <w:rsid w:val="0047346A"/>
    <w:rsid w:val="00476341"/>
    <w:rsid w:val="004766B3"/>
    <w:rsid w:val="00484D69"/>
    <w:rsid w:val="00484D75"/>
    <w:rsid w:val="004860B0"/>
    <w:rsid w:val="004863EB"/>
    <w:rsid w:val="00486594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0AA7"/>
    <w:rsid w:val="004F122C"/>
    <w:rsid w:val="00505BFA"/>
    <w:rsid w:val="0051476C"/>
    <w:rsid w:val="00524680"/>
    <w:rsid w:val="005279E5"/>
    <w:rsid w:val="00536567"/>
    <w:rsid w:val="0054794A"/>
    <w:rsid w:val="005510D3"/>
    <w:rsid w:val="00552082"/>
    <w:rsid w:val="005567DB"/>
    <w:rsid w:val="0056110F"/>
    <w:rsid w:val="0056172C"/>
    <w:rsid w:val="0056205A"/>
    <w:rsid w:val="00564F86"/>
    <w:rsid w:val="005704E8"/>
    <w:rsid w:val="00573CE0"/>
    <w:rsid w:val="00576DF2"/>
    <w:rsid w:val="00586B35"/>
    <w:rsid w:val="005A04A3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B1"/>
    <w:rsid w:val="00637391"/>
    <w:rsid w:val="0064092D"/>
    <w:rsid w:val="006477B0"/>
    <w:rsid w:val="00660839"/>
    <w:rsid w:val="006627D9"/>
    <w:rsid w:val="0066416B"/>
    <w:rsid w:val="006648FB"/>
    <w:rsid w:val="006650CD"/>
    <w:rsid w:val="006705AE"/>
    <w:rsid w:val="00672360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7781B"/>
    <w:rsid w:val="007809C3"/>
    <w:rsid w:val="00783E7C"/>
    <w:rsid w:val="007923A3"/>
    <w:rsid w:val="007930E6"/>
    <w:rsid w:val="00795954"/>
    <w:rsid w:val="00795F14"/>
    <w:rsid w:val="007A0927"/>
    <w:rsid w:val="007A56D0"/>
    <w:rsid w:val="007A579A"/>
    <w:rsid w:val="007A7044"/>
    <w:rsid w:val="007B1CEE"/>
    <w:rsid w:val="007C3096"/>
    <w:rsid w:val="007D3281"/>
    <w:rsid w:val="007D47F7"/>
    <w:rsid w:val="007E2F8D"/>
    <w:rsid w:val="007E5C04"/>
    <w:rsid w:val="007F018E"/>
    <w:rsid w:val="007F0C00"/>
    <w:rsid w:val="00811607"/>
    <w:rsid w:val="00815A68"/>
    <w:rsid w:val="008175A8"/>
    <w:rsid w:val="00820681"/>
    <w:rsid w:val="00821EDA"/>
    <w:rsid w:val="00827CF2"/>
    <w:rsid w:val="00833478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72C0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D51F0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51C75"/>
    <w:rsid w:val="009560B4"/>
    <w:rsid w:val="0096551B"/>
    <w:rsid w:val="00986460"/>
    <w:rsid w:val="00986CF0"/>
    <w:rsid w:val="00990C55"/>
    <w:rsid w:val="00991629"/>
    <w:rsid w:val="00995086"/>
    <w:rsid w:val="0099569F"/>
    <w:rsid w:val="009B7A9B"/>
    <w:rsid w:val="009C3884"/>
    <w:rsid w:val="009C3E27"/>
    <w:rsid w:val="009E3338"/>
    <w:rsid w:val="009E4FD9"/>
    <w:rsid w:val="009E58EB"/>
    <w:rsid w:val="00A01D58"/>
    <w:rsid w:val="00A037AC"/>
    <w:rsid w:val="00A17C11"/>
    <w:rsid w:val="00A22B47"/>
    <w:rsid w:val="00A24E46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69D9"/>
    <w:rsid w:val="00A67273"/>
    <w:rsid w:val="00A70F4D"/>
    <w:rsid w:val="00A75338"/>
    <w:rsid w:val="00A8103C"/>
    <w:rsid w:val="00A81306"/>
    <w:rsid w:val="00A831E2"/>
    <w:rsid w:val="00A861C4"/>
    <w:rsid w:val="00AC0396"/>
    <w:rsid w:val="00AC58EA"/>
    <w:rsid w:val="00AC5F09"/>
    <w:rsid w:val="00AD5FE9"/>
    <w:rsid w:val="00AE172B"/>
    <w:rsid w:val="00AE70AF"/>
    <w:rsid w:val="00AF207D"/>
    <w:rsid w:val="00AF2600"/>
    <w:rsid w:val="00AF53F5"/>
    <w:rsid w:val="00AF68AE"/>
    <w:rsid w:val="00AF6AE1"/>
    <w:rsid w:val="00AF71FA"/>
    <w:rsid w:val="00B05149"/>
    <w:rsid w:val="00B05AF7"/>
    <w:rsid w:val="00B07E41"/>
    <w:rsid w:val="00B16682"/>
    <w:rsid w:val="00B3205E"/>
    <w:rsid w:val="00B426DE"/>
    <w:rsid w:val="00B475D3"/>
    <w:rsid w:val="00B562D3"/>
    <w:rsid w:val="00B579B7"/>
    <w:rsid w:val="00B74B9E"/>
    <w:rsid w:val="00B74CDF"/>
    <w:rsid w:val="00B77DC1"/>
    <w:rsid w:val="00B8128D"/>
    <w:rsid w:val="00B81A8E"/>
    <w:rsid w:val="00B8226F"/>
    <w:rsid w:val="00B86A74"/>
    <w:rsid w:val="00B9242C"/>
    <w:rsid w:val="00B92C68"/>
    <w:rsid w:val="00B96F25"/>
    <w:rsid w:val="00BA19B6"/>
    <w:rsid w:val="00BA2534"/>
    <w:rsid w:val="00BA4BDB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4A9"/>
    <w:rsid w:val="00BE5F5E"/>
    <w:rsid w:val="00BF2792"/>
    <w:rsid w:val="00BF4012"/>
    <w:rsid w:val="00BF509F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47387"/>
    <w:rsid w:val="00C528F6"/>
    <w:rsid w:val="00C678DD"/>
    <w:rsid w:val="00C71AFD"/>
    <w:rsid w:val="00C72E83"/>
    <w:rsid w:val="00C80B59"/>
    <w:rsid w:val="00C80C75"/>
    <w:rsid w:val="00C81FB6"/>
    <w:rsid w:val="00C8376A"/>
    <w:rsid w:val="00C852DF"/>
    <w:rsid w:val="00C852F3"/>
    <w:rsid w:val="00C93BDB"/>
    <w:rsid w:val="00C95461"/>
    <w:rsid w:val="00CA128F"/>
    <w:rsid w:val="00CA6F2B"/>
    <w:rsid w:val="00CB5978"/>
    <w:rsid w:val="00CB5A1C"/>
    <w:rsid w:val="00CB6EEB"/>
    <w:rsid w:val="00CC6C2C"/>
    <w:rsid w:val="00CD2009"/>
    <w:rsid w:val="00CD4202"/>
    <w:rsid w:val="00CE153D"/>
    <w:rsid w:val="00CE3461"/>
    <w:rsid w:val="00CE52AD"/>
    <w:rsid w:val="00CE7E7C"/>
    <w:rsid w:val="00CF5226"/>
    <w:rsid w:val="00CF6C66"/>
    <w:rsid w:val="00D06BCB"/>
    <w:rsid w:val="00D21A9A"/>
    <w:rsid w:val="00D259E5"/>
    <w:rsid w:val="00D263C4"/>
    <w:rsid w:val="00D31D03"/>
    <w:rsid w:val="00D3229B"/>
    <w:rsid w:val="00D32634"/>
    <w:rsid w:val="00D35C1A"/>
    <w:rsid w:val="00D365E7"/>
    <w:rsid w:val="00D41F71"/>
    <w:rsid w:val="00D42AD0"/>
    <w:rsid w:val="00D47D61"/>
    <w:rsid w:val="00D56736"/>
    <w:rsid w:val="00D57552"/>
    <w:rsid w:val="00D644C3"/>
    <w:rsid w:val="00D673E6"/>
    <w:rsid w:val="00D72051"/>
    <w:rsid w:val="00D753E5"/>
    <w:rsid w:val="00D76665"/>
    <w:rsid w:val="00D81CE1"/>
    <w:rsid w:val="00D96487"/>
    <w:rsid w:val="00DA0B51"/>
    <w:rsid w:val="00DA5304"/>
    <w:rsid w:val="00DB1657"/>
    <w:rsid w:val="00DB4A3A"/>
    <w:rsid w:val="00DB6660"/>
    <w:rsid w:val="00DB7817"/>
    <w:rsid w:val="00DC6DB6"/>
    <w:rsid w:val="00DD0A49"/>
    <w:rsid w:val="00DE1731"/>
    <w:rsid w:val="00DE3A5E"/>
    <w:rsid w:val="00DF26D9"/>
    <w:rsid w:val="00DF3166"/>
    <w:rsid w:val="00E02549"/>
    <w:rsid w:val="00E06390"/>
    <w:rsid w:val="00E100CC"/>
    <w:rsid w:val="00E11386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518A"/>
    <w:rsid w:val="00E65E3A"/>
    <w:rsid w:val="00E73445"/>
    <w:rsid w:val="00E74095"/>
    <w:rsid w:val="00E85ADD"/>
    <w:rsid w:val="00E85E3E"/>
    <w:rsid w:val="00E90B61"/>
    <w:rsid w:val="00E91DD3"/>
    <w:rsid w:val="00E924E7"/>
    <w:rsid w:val="00E96D93"/>
    <w:rsid w:val="00EB012B"/>
    <w:rsid w:val="00EB43F4"/>
    <w:rsid w:val="00EC3E33"/>
    <w:rsid w:val="00ED2744"/>
    <w:rsid w:val="00ED7DEE"/>
    <w:rsid w:val="00EE0606"/>
    <w:rsid w:val="00EF0BC4"/>
    <w:rsid w:val="00F044E6"/>
    <w:rsid w:val="00F133F0"/>
    <w:rsid w:val="00F22CC9"/>
    <w:rsid w:val="00F27B26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7076F"/>
    <w:rsid w:val="00F71E58"/>
    <w:rsid w:val="00F72701"/>
    <w:rsid w:val="00F7407B"/>
    <w:rsid w:val="00F8094F"/>
    <w:rsid w:val="00F815EF"/>
    <w:rsid w:val="00F901AF"/>
    <w:rsid w:val="00F90BD6"/>
    <w:rsid w:val="00FA0998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228D9F0"/>
    <w:rsid w:val="02DBB74A"/>
    <w:rsid w:val="0359EE64"/>
    <w:rsid w:val="038760C6"/>
    <w:rsid w:val="038D1F75"/>
    <w:rsid w:val="03A6789B"/>
    <w:rsid w:val="0427FC35"/>
    <w:rsid w:val="047787AB"/>
    <w:rsid w:val="04B64773"/>
    <w:rsid w:val="05142332"/>
    <w:rsid w:val="0682E37C"/>
    <w:rsid w:val="06977F9B"/>
    <w:rsid w:val="0708EB1D"/>
    <w:rsid w:val="0721A78F"/>
    <w:rsid w:val="07258104"/>
    <w:rsid w:val="072EF7DE"/>
    <w:rsid w:val="075F8738"/>
    <w:rsid w:val="08986E24"/>
    <w:rsid w:val="090F1D5D"/>
    <w:rsid w:val="0941B699"/>
    <w:rsid w:val="09F3B5D9"/>
    <w:rsid w:val="0A0262AC"/>
    <w:rsid w:val="0AFB8869"/>
    <w:rsid w:val="0B0C13EA"/>
    <w:rsid w:val="0B24DCFF"/>
    <w:rsid w:val="0B28A4C1"/>
    <w:rsid w:val="0BA0817F"/>
    <w:rsid w:val="0BFA0C78"/>
    <w:rsid w:val="0C45388B"/>
    <w:rsid w:val="0C606C36"/>
    <w:rsid w:val="0D60FBEB"/>
    <w:rsid w:val="0DAAC4EA"/>
    <w:rsid w:val="0DF1A09D"/>
    <w:rsid w:val="0ED2BE70"/>
    <w:rsid w:val="0F431990"/>
    <w:rsid w:val="10AC7C7E"/>
    <w:rsid w:val="10C1BCE7"/>
    <w:rsid w:val="120413F8"/>
    <w:rsid w:val="1228B7C3"/>
    <w:rsid w:val="14748318"/>
    <w:rsid w:val="1512F8ED"/>
    <w:rsid w:val="166BF629"/>
    <w:rsid w:val="171726E9"/>
    <w:rsid w:val="17AC23DA"/>
    <w:rsid w:val="17AEFFE0"/>
    <w:rsid w:val="18AB30C4"/>
    <w:rsid w:val="18E45DBE"/>
    <w:rsid w:val="19315CA6"/>
    <w:rsid w:val="19359BFF"/>
    <w:rsid w:val="1C7F94FD"/>
    <w:rsid w:val="1CB874BE"/>
    <w:rsid w:val="1D2E17AF"/>
    <w:rsid w:val="1D526A46"/>
    <w:rsid w:val="1DB4B423"/>
    <w:rsid w:val="1E1440CF"/>
    <w:rsid w:val="1E348DBB"/>
    <w:rsid w:val="1E92354E"/>
    <w:rsid w:val="1ED2A520"/>
    <w:rsid w:val="1F09231E"/>
    <w:rsid w:val="1F27E337"/>
    <w:rsid w:val="1F56B4C4"/>
    <w:rsid w:val="1F840FCD"/>
    <w:rsid w:val="1FB735BF"/>
    <w:rsid w:val="205F55D3"/>
    <w:rsid w:val="20614F10"/>
    <w:rsid w:val="20C3889C"/>
    <w:rsid w:val="20CB41FF"/>
    <w:rsid w:val="21DB316C"/>
    <w:rsid w:val="2230C7B3"/>
    <w:rsid w:val="23C89BDF"/>
    <w:rsid w:val="23C97117"/>
    <w:rsid w:val="2434E456"/>
    <w:rsid w:val="249525FA"/>
    <w:rsid w:val="249C4660"/>
    <w:rsid w:val="258E4A91"/>
    <w:rsid w:val="26140D7C"/>
    <w:rsid w:val="2654DE10"/>
    <w:rsid w:val="26ACD056"/>
    <w:rsid w:val="26BEDFB9"/>
    <w:rsid w:val="26FD3C54"/>
    <w:rsid w:val="27013A12"/>
    <w:rsid w:val="2748F495"/>
    <w:rsid w:val="277A123C"/>
    <w:rsid w:val="2783789F"/>
    <w:rsid w:val="27A314C4"/>
    <w:rsid w:val="2944694B"/>
    <w:rsid w:val="298B3514"/>
    <w:rsid w:val="29DABA36"/>
    <w:rsid w:val="2A21D0B0"/>
    <w:rsid w:val="2A912016"/>
    <w:rsid w:val="2AA40B5B"/>
    <w:rsid w:val="2B370A71"/>
    <w:rsid w:val="2B7EACF2"/>
    <w:rsid w:val="2B854F72"/>
    <w:rsid w:val="2BD4AB35"/>
    <w:rsid w:val="2D3E8F2C"/>
    <w:rsid w:val="2D4FC824"/>
    <w:rsid w:val="2F254C1B"/>
    <w:rsid w:val="2F37546A"/>
    <w:rsid w:val="2FA3BD1B"/>
    <w:rsid w:val="2FF7FAF2"/>
    <w:rsid w:val="301285C5"/>
    <w:rsid w:val="318500C7"/>
    <w:rsid w:val="31F5785D"/>
    <w:rsid w:val="33BD96FE"/>
    <w:rsid w:val="33C694BD"/>
    <w:rsid w:val="33F8BD3E"/>
    <w:rsid w:val="33FB9944"/>
    <w:rsid w:val="34ACAF9A"/>
    <w:rsid w:val="34BED915"/>
    <w:rsid w:val="354E66F5"/>
    <w:rsid w:val="356912EC"/>
    <w:rsid w:val="35948D9F"/>
    <w:rsid w:val="35B73FA1"/>
    <w:rsid w:val="363E88E8"/>
    <w:rsid w:val="366A16B5"/>
    <w:rsid w:val="36AFBE6E"/>
    <w:rsid w:val="371735A3"/>
    <w:rsid w:val="373659D7"/>
    <w:rsid w:val="37750EB2"/>
    <w:rsid w:val="37D71EA7"/>
    <w:rsid w:val="37DD38B2"/>
    <w:rsid w:val="37F93667"/>
    <w:rsid w:val="389A05E0"/>
    <w:rsid w:val="38E8BB20"/>
    <w:rsid w:val="38EFED95"/>
    <w:rsid w:val="399506C8"/>
    <w:rsid w:val="39F35BAD"/>
    <w:rsid w:val="3A3D7F8B"/>
    <w:rsid w:val="3A7631F8"/>
    <w:rsid w:val="3BB6D307"/>
    <w:rsid w:val="3CA5E29C"/>
    <w:rsid w:val="3D35D905"/>
    <w:rsid w:val="3E337893"/>
    <w:rsid w:val="3E6139F6"/>
    <w:rsid w:val="3EA28256"/>
    <w:rsid w:val="3F09AC0B"/>
    <w:rsid w:val="4018E681"/>
    <w:rsid w:val="40680D0A"/>
    <w:rsid w:val="40AF50C4"/>
    <w:rsid w:val="4222F689"/>
    <w:rsid w:val="4231C4F0"/>
    <w:rsid w:val="42784E04"/>
    <w:rsid w:val="431D777E"/>
    <w:rsid w:val="434B1B87"/>
    <w:rsid w:val="43DC09F1"/>
    <w:rsid w:val="44494681"/>
    <w:rsid w:val="4467C323"/>
    <w:rsid w:val="44C6310F"/>
    <w:rsid w:val="44EC57A4"/>
    <w:rsid w:val="457E2227"/>
    <w:rsid w:val="4591890C"/>
    <w:rsid w:val="4652FB08"/>
    <w:rsid w:val="47FB16CE"/>
    <w:rsid w:val="4823F866"/>
    <w:rsid w:val="4866560A"/>
    <w:rsid w:val="48D11754"/>
    <w:rsid w:val="49687026"/>
    <w:rsid w:val="49843DD6"/>
    <w:rsid w:val="49BFC8C7"/>
    <w:rsid w:val="4AC699EC"/>
    <w:rsid w:val="4B0E6961"/>
    <w:rsid w:val="4D4B3429"/>
    <w:rsid w:val="4D9D63E8"/>
    <w:rsid w:val="4E9339EA"/>
    <w:rsid w:val="4F92BA46"/>
    <w:rsid w:val="5066219B"/>
    <w:rsid w:val="50AE5D48"/>
    <w:rsid w:val="51A501A0"/>
    <w:rsid w:val="51B5158C"/>
    <w:rsid w:val="52476E39"/>
    <w:rsid w:val="525F5E1D"/>
    <w:rsid w:val="52BBAA73"/>
    <w:rsid w:val="5434476B"/>
    <w:rsid w:val="54906C2C"/>
    <w:rsid w:val="55259F59"/>
    <w:rsid w:val="57E3B5FA"/>
    <w:rsid w:val="57F4105D"/>
    <w:rsid w:val="5818A783"/>
    <w:rsid w:val="58669B8C"/>
    <w:rsid w:val="5972BAD3"/>
    <w:rsid w:val="59981657"/>
    <w:rsid w:val="5A6A3DBF"/>
    <w:rsid w:val="5AFFADB0"/>
    <w:rsid w:val="5B44A5F1"/>
    <w:rsid w:val="5BFE8EF4"/>
    <w:rsid w:val="5C4C5788"/>
    <w:rsid w:val="5CB3E97B"/>
    <w:rsid w:val="5CE07652"/>
    <w:rsid w:val="5CF18112"/>
    <w:rsid w:val="5CF97676"/>
    <w:rsid w:val="5D19BFC3"/>
    <w:rsid w:val="5DDA977D"/>
    <w:rsid w:val="5E071BC3"/>
    <w:rsid w:val="5EC6A25D"/>
    <w:rsid w:val="5F322F64"/>
    <w:rsid w:val="5F713596"/>
    <w:rsid w:val="611317FC"/>
    <w:rsid w:val="619860E1"/>
    <w:rsid w:val="621B0A50"/>
    <w:rsid w:val="628BD625"/>
    <w:rsid w:val="62957277"/>
    <w:rsid w:val="629B787B"/>
    <w:rsid w:val="634FB7D6"/>
    <w:rsid w:val="6442C1DA"/>
    <w:rsid w:val="6448369D"/>
    <w:rsid w:val="644AB8BE"/>
    <w:rsid w:val="64EB5FFE"/>
    <w:rsid w:val="6592E70F"/>
    <w:rsid w:val="665B5538"/>
    <w:rsid w:val="674A1340"/>
    <w:rsid w:val="682328F9"/>
    <w:rsid w:val="68E4FF82"/>
    <w:rsid w:val="69422961"/>
    <w:rsid w:val="698B87AA"/>
    <w:rsid w:val="69BEF95A"/>
    <w:rsid w:val="69DCA55C"/>
    <w:rsid w:val="69DDF0CD"/>
    <w:rsid w:val="6AA7C445"/>
    <w:rsid w:val="6AD3321D"/>
    <w:rsid w:val="6B2ED014"/>
    <w:rsid w:val="6B360283"/>
    <w:rsid w:val="6B6CA550"/>
    <w:rsid w:val="6B73C9DF"/>
    <w:rsid w:val="6BCD930D"/>
    <w:rsid w:val="6CF69A1C"/>
    <w:rsid w:val="6D710700"/>
    <w:rsid w:val="6E126C08"/>
    <w:rsid w:val="6EE4902D"/>
    <w:rsid w:val="6F544106"/>
    <w:rsid w:val="700F5599"/>
    <w:rsid w:val="701EC574"/>
    <w:rsid w:val="706F71D5"/>
    <w:rsid w:val="70CF0851"/>
    <w:rsid w:val="70D4612E"/>
    <w:rsid w:val="70FA2901"/>
    <w:rsid w:val="7117B366"/>
    <w:rsid w:val="71CAD45D"/>
    <w:rsid w:val="71E30B63"/>
    <w:rsid w:val="71FA2732"/>
    <w:rsid w:val="72F9714A"/>
    <w:rsid w:val="7363BE46"/>
    <w:rsid w:val="736DA0ED"/>
    <w:rsid w:val="74973265"/>
    <w:rsid w:val="74A39617"/>
    <w:rsid w:val="74AA9801"/>
    <w:rsid w:val="750183C8"/>
    <w:rsid w:val="752C0E09"/>
    <w:rsid w:val="75592DEA"/>
    <w:rsid w:val="75887E15"/>
    <w:rsid w:val="764FB9DC"/>
    <w:rsid w:val="76E9661C"/>
    <w:rsid w:val="77594A32"/>
    <w:rsid w:val="77C6C1AF"/>
    <w:rsid w:val="77FB619B"/>
    <w:rsid w:val="78411210"/>
    <w:rsid w:val="785315DE"/>
    <w:rsid w:val="78D9DED7"/>
    <w:rsid w:val="7AC44582"/>
    <w:rsid w:val="7ACB93E4"/>
    <w:rsid w:val="7AD0B836"/>
    <w:rsid w:val="7C16CF11"/>
    <w:rsid w:val="7C8D6340"/>
    <w:rsid w:val="7CC15B74"/>
    <w:rsid w:val="7D04A9C7"/>
    <w:rsid w:val="7DC3FC71"/>
    <w:rsid w:val="7DCD32AE"/>
    <w:rsid w:val="7DF2E58E"/>
    <w:rsid w:val="7E00CD99"/>
    <w:rsid w:val="7ECD04AE"/>
    <w:rsid w:val="7F1637FE"/>
    <w:rsid w:val="7F36BFE4"/>
    <w:rsid w:val="7F9F0507"/>
    <w:rsid w:val="7FEB8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C67263A2-89C4-4CE3-967A-13F0B8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P2A3NJ5CMAVY-993345139-47698</_dlc_DocId>
    <_dlc_DocIdUrl xmlns="e2a3c3e7-7426-4151-8c50-1673f5abcf0a">
      <Url>https://pitt.sharepoint.com/sites/PERU.CHI/_layouts/15/DocIdRedir.aspx?ID=P2A3NJ5CMAVY-993345139-47698</Url>
      <Description>P2A3NJ5CMAVY-993345139-47698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5" ma:contentTypeDescription="Create a new document." ma:contentTypeScope="" ma:versionID="dd2ca427a47fc8b05d06fafdfd4d90f8">
  <xsd:schema xmlns:xsd="http://www.w3.org/2001/XMLSchema" xmlns:xs="http://www.w3.org/2001/XMLSchema" xmlns:p="http://schemas.microsoft.com/office/2006/metadata/properties" xmlns:ns1="http://schemas.microsoft.com/sharepoint/v3" xmlns:ns2="ba516c2e-2337-4fd1-b351-3b2416ecab68" xmlns:ns3="e2a3c3e7-7426-4151-8c50-1673f5abcf0a" targetNamespace="http://schemas.microsoft.com/office/2006/metadata/properties" ma:root="true" ma:fieldsID="783b189e567b73a8ee3be6cfe3ee2361" ns1:_="" ns2:_="" ns3:_="">
    <xsd:import namespace="http://schemas.microsoft.com/sharepoint/v3"/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6A17172-81AF-4EC2-B6B7-CABC67300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2383</Characters>
  <Application>Microsoft Office Word</Application>
  <DocSecurity>0</DocSecurity>
  <Lines>19</Lines>
  <Paragraphs>5</Paragraphs>
  <ScaleCrop>false</ScaleCrop>
  <Company>University of Pittsburgh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Lisa Boyd</cp:lastModifiedBy>
  <cp:revision>24</cp:revision>
  <dcterms:created xsi:type="dcterms:W3CDTF">2025-11-25T14:46:00Z</dcterms:created>
  <dcterms:modified xsi:type="dcterms:W3CDTF">2026-02-25T15:24:00Z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36c07dff-6b4a-464f-a536-8ced2afec6fe</vt:lpwstr>
  </property>
</Properties>
</file>