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4611721F" w:rsidR="665B5538" w:rsidRPr="00A31A41" w:rsidRDefault="2E034701" w:rsidP="009C01C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278BD9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2F3267" w:rsidRPr="00A31A41">
        <w:rPr>
          <w:rStyle w:val="normaltextrun"/>
          <w:rFonts w:asciiTheme="minorHAnsi" w:eastAsiaTheme="minorEastAsia" w:hAnsiTheme="minorHAnsi" w:cstheme="minorBidi"/>
        </w:rPr>
        <w:t>Drug Checking</w:t>
      </w:r>
    </w:p>
    <w:p w14:paraId="01111EBA" w14:textId="336080D6" w:rsidR="00693505" w:rsidRPr="00A31A41" w:rsidRDefault="2E034701" w:rsidP="009C01CD">
      <w:pPr>
        <w:pStyle w:val="paragraph"/>
        <w:spacing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00A31A41">
        <w:rPr>
          <w:rFonts w:asciiTheme="minorHAnsi" w:eastAsiaTheme="minorEastAsia" w:hAnsiTheme="minorHAnsi" w:cstheme="minorBidi"/>
        </w:rPr>
        <w:t xml:space="preserve"> </w:t>
      </w:r>
      <w:r w:rsidR="1FB3EBE9" w:rsidRPr="00A31A41">
        <w:rPr>
          <w:rFonts w:asciiTheme="minorHAnsi" w:eastAsiaTheme="minorEastAsia" w:hAnsiTheme="minorHAnsi" w:cstheme="minorBidi"/>
        </w:rPr>
        <w:t xml:space="preserve"> </w:t>
      </w:r>
      <w:r w:rsidR="009C01CD" w:rsidRPr="00A31A41">
        <w:rPr>
          <w:rFonts w:asciiTheme="minorHAnsi" w:eastAsiaTheme="minorEastAsia" w:hAnsiTheme="minorHAnsi" w:cstheme="minorHAnsi"/>
        </w:rPr>
        <w:t>Raagini Jawa, MD, MPH, FASAM</w:t>
      </w:r>
      <w:r w:rsidR="00E873AD" w:rsidRPr="00A31A41">
        <w:rPr>
          <w:rFonts w:asciiTheme="minorHAnsi" w:eastAsiaTheme="minorEastAsia" w:hAnsiTheme="minorHAnsi" w:cstheme="minorHAnsi"/>
        </w:rPr>
        <w:t xml:space="preserve">; </w:t>
      </w:r>
      <w:r w:rsidR="009C01CD" w:rsidRPr="00A31A41">
        <w:rPr>
          <w:rFonts w:asciiTheme="minorHAnsi" w:eastAsiaTheme="minorEastAsia" w:hAnsiTheme="minorHAnsi" w:cstheme="minorHAnsi"/>
        </w:rPr>
        <w:t>Austen Markus, MPH</w:t>
      </w:r>
    </w:p>
    <w:p w14:paraId="0D1AEC09" w14:textId="2F0A9EAD" w:rsidR="002948D1" w:rsidRPr="00A31A41" w:rsidRDefault="07A9DAF5" w:rsidP="009C01CD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7BEDAFBB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144391F2" w:rsidRPr="00A31A4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195C9D">
        <w:rPr>
          <w:rStyle w:val="normaltextrun"/>
          <w:rFonts w:asciiTheme="minorHAnsi" w:eastAsiaTheme="minorEastAsia" w:hAnsiTheme="minorHAnsi" w:cstheme="minorBidi"/>
        </w:rPr>
        <w:t>6/03</w:t>
      </w:r>
      <w:r w:rsidR="64C51DD7" w:rsidRPr="00A31A41">
        <w:rPr>
          <w:rStyle w:val="normaltextrun"/>
          <w:rFonts w:asciiTheme="minorHAnsi" w:eastAsiaTheme="minorEastAsia" w:hAnsiTheme="minorHAnsi" w:cstheme="minorBidi"/>
        </w:rPr>
        <w:t>/2026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, 12pm-1</w:t>
      </w:r>
      <w:r w:rsidR="4FB74B53" w:rsidRPr="00A31A41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144391F2" w:rsidRPr="00A31A41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Pr="00A31A41" w:rsidRDefault="78D9DED7" w:rsidP="009C01CD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Pr="00A31A41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31A4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00A31A4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A31A41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A31A41" w:rsidRDefault="2E034701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A31A41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6ED4E2F" w14:textId="615BE4BE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Recognize how drug checking services reduce overdose risk among high-risk populations.</w:t>
      </w:r>
    </w:p>
    <w:p w14:paraId="48DD30A6" w14:textId="7F58B59D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Understand available mail-in drug checking resources and their relevance for COE outreach.</w:t>
      </w:r>
    </w:p>
    <w:p w14:paraId="68A02665" w14:textId="3888BE30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Integrate drug checking education into harm reduction strategies with COE clients.</w:t>
      </w:r>
    </w:p>
    <w:p w14:paraId="62EDE594" w14:textId="20825F96" w:rsidR="00314A6F" w:rsidRPr="00A31A41" w:rsidRDefault="00314A6F" w:rsidP="00314A6F">
      <w:pPr>
        <w:pStyle w:val="ListParagraph"/>
        <w:numPr>
          <w:ilvl w:val="0"/>
          <w:numId w:val="9"/>
        </w:numPr>
        <w:spacing w:after="0"/>
        <w:textAlignment w:val="baseline"/>
        <w:rPr>
          <w:sz w:val="24"/>
          <w:szCs w:val="24"/>
        </w:rPr>
      </w:pPr>
      <w:r w:rsidRPr="00A31A41">
        <w:rPr>
          <w:sz w:val="24"/>
          <w:szCs w:val="24"/>
        </w:rPr>
        <w:t>Collaborate with external partners to connect clients to safe drug checking options.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A31A41" w:rsidRDefault="34F3587B" w:rsidP="075F8738">
      <w:pPr>
        <w:pStyle w:val="ListParagraph"/>
        <w:numPr>
          <w:ilvl w:val="0"/>
          <w:numId w:val="3"/>
        </w:numPr>
        <w:spacing w:after="0"/>
        <w:textAlignment w:val="baseline"/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 xml:space="preserve">Introduction </w:t>
      </w:r>
    </w:p>
    <w:p w14:paraId="62233C17" w14:textId="12F8358D" w:rsidR="00E909EC" w:rsidRPr="00A31A41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Current Drug Supply Landscape</w:t>
      </w:r>
    </w:p>
    <w:p w14:paraId="7CC51E1C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Lack of consumer protections for people who use drugs</w:t>
      </w:r>
    </w:p>
    <w:p w14:paraId="31211D9F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Volatility and unpredictability of the illicit drug supply</w:t>
      </w:r>
    </w:p>
    <w:p w14:paraId="5E7A2391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 xml:space="preserve">Lag between changes in supply and awareness of </w:t>
      </w:r>
      <w:proofErr w:type="gramStart"/>
      <w:r w:rsidRPr="00E909EC">
        <w:rPr>
          <w:rFonts w:cstheme="minorHAnsi"/>
          <w:sz w:val="24"/>
          <w:szCs w:val="24"/>
        </w:rPr>
        <w:t>harms</w:t>
      </w:r>
      <w:proofErr w:type="gramEnd"/>
    </w:p>
    <w:p w14:paraId="0EB36478" w14:textId="77777777" w:rsidR="00E909EC" w:rsidRPr="00E909EC" w:rsidRDefault="00E909EC" w:rsidP="00E909EC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Lived experience example illustrating delayed recognition of xylazine-related harm</w:t>
      </w:r>
    </w:p>
    <w:p w14:paraId="6ABD28B2" w14:textId="05768477" w:rsidR="00E909EC" w:rsidRPr="00A31A41" w:rsidRDefault="00E909EC" w:rsidP="00A31A4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Clinical and public health consequences of unknown substances</w:t>
      </w:r>
    </w:p>
    <w:p w14:paraId="75CF3756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Relationship between drug supply changes and:</w:t>
      </w:r>
    </w:p>
    <w:p w14:paraId="298AD60E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Overdose risk</w:t>
      </w:r>
    </w:p>
    <w:p w14:paraId="4E429BA5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Wound development</w:t>
      </w:r>
    </w:p>
    <w:p w14:paraId="6C59EA7F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Delayed care-seeking</w:t>
      </w:r>
    </w:p>
    <w:p w14:paraId="5085F702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Drug checking as a harm reduction response</w:t>
      </w:r>
    </w:p>
    <w:p w14:paraId="4BAA0E43" w14:textId="05DD7ADB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Role of Drug Checking in Harm Reduction</w:t>
      </w:r>
    </w:p>
    <w:p w14:paraId="55F1FCE0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Definition of drug checking</w:t>
      </w:r>
    </w:p>
    <w:p w14:paraId="3F7F03BA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How drug checking:</w:t>
      </w:r>
    </w:p>
    <w:p w14:paraId="06BED50F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Reduces overdose risk</w:t>
      </w:r>
    </w:p>
    <w:p w14:paraId="620055CC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Supports informed decision-making</w:t>
      </w:r>
    </w:p>
    <w:p w14:paraId="41E85989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Leads to behavior change</w:t>
      </w:r>
    </w:p>
    <w:p w14:paraId="09BFC23A" w14:textId="77777777" w:rsidR="00E909EC" w:rsidRPr="00E909EC" w:rsidRDefault="00E909EC" w:rsidP="00A31A41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Informs local interventions and outreach strategies</w:t>
      </w:r>
    </w:p>
    <w:p w14:paraId="1632366A" w14:textId="288DED3B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Types of Drug Checking Services</w:t>
      </w:r>
    </w:p>
    <w:p w14:paraId="1F5E3C14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Distributable tools</w:t>
      </w:r>
    </w:p>
    <w:p w14:paraId="7D338E40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Immunoassay test strips</w:t>
      </w:r>
    </w:p>
    <w:p w14:paraId="3DE515ED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Reagent test kits</w:t>
      </w:r>
    </w:p>
    <w:p w14:paraId="1886F580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Point-of-service drug checking</w:t>
      </w:r>
    </w:p>
    <w:p w14:paraId="0C84DF28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lastRenderedPageBreak/>
        <w:t>Laboratory-based analytical testing</w:t>
      </w:r>
    </w:p>
    <w:p w14:paraId="6071C916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LC/GC-MS, QTOF, FTIR</w:t>
      </w:r>
    </w:p>
    <w:p w14:paraId="083C3CBE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Tradeoffs: cost, time, complexity</w:t>
      </w:r>
    </w:p>
    <w:p w14:paraId="09F30025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 xml:space="preserve">Clarifying what drug checking is </w:t>
      </w:r>
      <w:r w:rsidRPr="00E909EC">
        <w:rPr>
          <w:rFonts w:cstheme="minorHAnsi"/>
          <w:i/>
          <w:iCs/>
          <w:sz w:val="24"/>
          <w:szCs w:val="24"/>
        </w:rPr>
        <w:t>not</w:t>
      </w:r>
    </w:p>
    <w:p w14:paraId="4A594AFB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Urine toxicology screens</w:t>
      </w:r>
    </w:p>
    <w:p w14:paraId="69D1C388" w14:textId="3AACE011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Nuances and Best Practices</w:t>
      </w:r>
    </w:p>
    <w:p w14:paraId="2F471B3D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High prevalence of fentanyl in Pennsylvania</w:t>
      </w:r>
    </w:p>
    <w:p w14:paraId="55ECBD0A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Appropriate deployment of fentanyl test strips for stimulant users</w:t>
      </w:r>
    </w:p>
    <w:p w14:paraId="761D0637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False positives and cross-reactivity</w:t>
      </w:r>
    </w:p>
    <w:p w14:paraId="5284672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Counseling points:</w:t>
      </w:r>
    </w:p>
    <w:p w14:paraId="3C76816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“Test shot” concept</w:t>
      </w:r>
    </w:p>
    <w:p w14:paraId="294F7A1A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Start low, go slow</w:t>
      </w:r>
    </w:p>
    <w:p w14:paraId="690C12EE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Following package instructions</w:t>
      </w:r>
    </w:p>
    <w:p w14:paraId="05951DCA" w14:textId="6EE2BD72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Legal Status of Drug Checking in Pennsylvania</w:t>
      </w:r>
    </w:p>
    <w:p w14:paraId="44A47E7D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Overview of Act 111 (2022)</w:t>
      </w:r>
    </w:p>
    <w:p w14:paraId="75954C6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What is legal to possess and distribute</w:t>
      </w:r>
    </w:p>
    <w:p w14:paraId="1E96DAD6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Implications for COE operations</w:t>
      </w:r>
    </w:p>
    <w:p w14:paraId="2955ECE1" w14:textId="282FE0DE" w:rsidR="00E909EC" w:rsidRPr="00A31A41" w:rsidRDefault="00E909EC" w:rsidP="00A31A4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Access to Drug Checking Services</w:t>
      </w:r>
    </w:p>
    <w:p w14:paraId="606D3C58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Community-based access points</w:t>
      </w:r>
    </w:p>
    <w:p w14:paraId="59B0D62E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Mail-based drug checking programs</w:t>
      </w:r>
    </w:p>
    <w:p w14:paraId="70159739" w14:textId="77777777" w:rsidR="00E909EC" w:rsidRPr="00E909EC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Anonymous and voluntary participation</w:t>
      </w:r>
    </w:p>
    <w:p w14:paraId="4BE44DA2" w14:textId="77777777" w:rsidR="00E909EC" w:rsidRPr="00A31A41" w:rsidRDefault="00E909EC" w:rsidP="00A31A41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Rapid identification of local drug supply changes</w:t>
      </w:r>
    </w:p>
    <w:p w14:paraId="125B7AA4" w14:textId="1B2A96B5" w:rsidR="00E909EC" w:rsidRPr="00A31A41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Integrating Drug Checking into COE Practice</w:t>
      </w:r>
    </w:p>
    <w:p w14:paraId="5A7CA7BD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How COEs can incorporate drug checking education</w:t>
      </w:r>
    </w:p>
    <w:p w14:paraId="7B3BE668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Linking clients to drug checking resources</w:t>
      </w:r>
    </w:p>
    <w:p w14:paraId="44032170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Partnering with harm reduction organizations</w:t>
      </w:r>
    </w:p>
    <w:p w14:paraId="472690B1" w14:textId="77777777" w:rsidR="00E909EC" w:rsidRPr="00E909EC" w:rsidRDefault="00E909EC" w:rsidP="00E909E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909EC">
        <w:rPr>
          <w:rFonts w:cstheme="minorHAnsi"/>
          <w:sz w:val="24"/>
          <w:szCs w:val="24"/>
        </w:rPr>
        <w:t>Using drug checking data to inform outreach and care planning</w:t>
      </w:r>
    </w:p>
    <w:p w14:paraId="15319286" w14:textId="0F4C06B1" w:rsidR="00E909EC" w:rsidRPr="00A31A41" w:rsidRDefault="00E909EC" w:rsidP="00A31A4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Key Takeaways</w:t>
      </w:r>
    </w:p>
    <w:p w14:paraId="2E5D607F" w14:textId="5C4E0ADA" w:rsidR="3924F1B0" w:rsidRPr="00A31A41" w:rsidRDefault="3924F1B0" w:rsidP="3A91E82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Skill Practice</w:t>
      </w:r>
    </w:p>
    <w:p w14:paraId="02C95DC1" w14:textId="327B722F" w:rsidR="0DAAC4EA" w:rsidRPr="00A31A41" w:rsidRDefault="00C93BDB" w:rsidP="00C93BDB">
      <w:pPr>
        <w:pStyle w:val="ListParagraph"/>
        <w:numPr>
          <w:ilvl w:val="0"/>
          <w:numId w:val="3"/>
        </w:numPr>
        <w:spacing w:before="240" w:after="240"/>
        <w:rPr>
          <w:rFonts w:cstheme="minorHAnsi"/>
          <w:sz w:val="24"/>
          <w:szCs w:val="24"/>
        </w:rPr>
      </w:pPr>
      <w:r w:rsidRPr="00A31A41">
        <w:rPr>
          <w:rFonts w:cstheme="minorHAnsi"/>
          <w:sz w:val="24"/>
          <w:szCs w:val="24"/>
        </w:rPr>
        <w:t>Discussion</w:t>
      </w:r>
    </w:p>
    <w:p w14:paraId="4C1FAAF6" w14:textId="51B8A769" w:rsidR="1DB4B423" w:rsidRPr="00A31A41" w:rsidRDefault="50D38730" w:rsidP="0DAAC4EA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A31A41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5124B42A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Davis, C. S., Carr, D. H., Samuels, E. A., &amp; Southwell, J. K. (2022). Engaging people who use drugs in harm reduction: Implications for fentanyl test strip use. </w:t>
      </w:r>
      <w:r w:rsidRPr="002F3267">
        <w:rPr>
          <w:rFonts w:cstheme="minorHAnsi"/>
          <w:i/>
          <w:iCs/>
          <w:sz w:val="24"/>
          <w:szCs w:val="24"/>
        </w:rPr>
        <w:t>Drug and Alcohol Dependence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231</w:t>
      </w:r>
      <w:r w:rsidRPr="002F3267">
        <w:rPr>
          <w:rFonts w:cstheme="minorHAnsi"/>
          <w:sz w:val="24"/>
          <w:szCs w:val="24"/>
        </w:rPr>
        <w:t>, 109253. https://doi.org/10.1016/j.drugalcdep.2021.109253</w:t>
      </w:r>
    </w:p>
    <w:p w14:paraId="082095EA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proofErr w:type="spellStart"/>
      <w:r w:rsidRPr="002F3267">
        <w:rPr>
          <w:rFonts w:cstheme="minorHAnsi"/>
          <w:sz w:val="24"/>
          <w:szCs w:val="24"/>
        </w:rPr>
        <w:t>Gozdzialski</w:t>
      </w:r>
      <w:proofErr w:type="spellEnd"/>
      <w:r w:rsidRPr="002F3267">
        <w:rPr>
          <w:rFonts w:cstheme="minorHAnsi"/>
          <w:sz w:val="24"/>
          <w:szCs w:val="24"/>
        </w:rPr>
        <w:t xml:space="preserve">, L., Wallace, B., &amp; Hore, D. (2023). Point-of-care community drug checking technologies: An insider </w:t>
      </w:r>
      <w:proofErr w:type="gramStart"/>
      <w:r w:rsidRPr="002F3267">
        <w:rPr>
          <w:rFonts w:cstheme="minorHAnsi"/>
          <w:sz w:val="24"/>
          <w:szCs w:val="24"/>
        </w:rPr>
        <w:t>look</w:t>
      </w:r>
      <w:proofErr w:type="gramEnd"/>
      <w:r w:rsidRPr="002F3267">
        <w:rPr>
          <w:rFonts w:cstheme="minorHAnsi"/>
          <w:sz w:val="24"/>
          <w:szCs w:val="24"/>
        </w:rPr>
        <w:t xml:space="preserve"> at the scientific principles and practical considerations. </w:t>
      </w:r>
      <w:r w:rsidRPr="002F3267">
        <w:rPr>
          <w:rFonts w:cstheme="minorHAnsi"/>
          <w:i/>
          <w:iCs/>
          <w:sz w:val="24"/>
          <w:szCs w:val="24"/>
        </w:rPr>
        <w:t>Harm Reduction Journal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20</w:t>
      </w:r>
      <w:r w:rsidRPr="002F3267">
        <w:rPr>
          <w:rFonts w:cstheme="minorHAnsi"/>
          <w:sz w:val="24"/>
          <w:szCs w:val="24"/>
        </w:rPr>
        <w:t xml:space="preserve">(1), 39. </w:t>
      </w:r>
      <w:hyperlink r:id="rId9" w:tgtFrame="_new" w:history="1">
        <w:r w:rsidRPr="002F3267">
          <w:rPr>
            <w:rStyle w:val="Hyperlink"/>
            <w:rFonts w:cstheme="minorHAnsi"/>
            <w:sz w:val="24"/>
            <w:szCs w:val="24"/>
          </w:rPr>
          <w:t>https://doi.org/10.1186/s12954-023-00764-3</w:t>
        </w:r>
      </w:hyperlink>
    </w:p>
    <w:p w14:paraId="6523DFA3" w14:textId="5D8E2770" w:rsidR="002F3267" w:rsidRPr="00DD39DB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Peiper, N. C., Clarke, S. D., Vincent, L. B., Ciccarone, D., Kral, A. H., &amp; </w:t>
      </w:r>
      <w:proofErr w:type="spellStart"/>
      <w:r w:rsidRPr="002F3267">
        <w:rPr>
          <w:rFonts w:cstheme="minorHAnsi"/>
          <w:sz w:val="24"/>
          <w:szCs w:val="24"/>
        </w:rPr>
        <w:t>Zibbell</w:t>
      </w:r>
      <w:proofErr w:type="spellEnd"/>
      <w:r w:rsidRPr="002F3267">
        <w:rPr>
          <w:rFonts w:cstheme="minorHAnsi"/>
          <w:sz w:val="24"/>
          <w:szCs w:val="24"/>
        </w:rPr>
        <w:t xml:space="preserve">, J. E. (2019). Fentanyl test strips as an opioid overdose prevention strategy: Findings from a syringe </w:t>
      </w:r>
      <w:r w:rsidRPr="002F3267">
        <w:rPr>
          <w:rFonts w:cstheme="minorHAnsi"/>
          <w:sz w:val="24"/>
          <w:szCs w:val="24"/>
        </w:rPr>
        <w:lastRenderedPageBreak/>
        <w:t xml:space="preserve">services program in the Southeastern United States. </w:t>
      </w:r>
      <w:r w:rsidRPr="002F3267">
        <w:rPr>
          <w:rFonts w:cstheme="minorHAnsi"/>
          <w:i/>
          <w:iCs/>
          <w:sz w:val="24"/>
          <w:szCs w:val="24"/>
        </w:rPr>
        <w:t>International Journal of Drug Policy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63</w:t>
      </w:r>
      <w:r w:rsidRPr="002F3267">
        <w:rPr>
          <w:rFonts w:cstheme="minorHAnsi"/>
          <w:sz w:val="24"/>
          <w:szCs w:val="24"/>
        </w:rPr>
        <w:t xml:space="preserve">, 122–128. </w:t>
      </w:r>
      <w:hyperlink r:id="rId10" w:history="1">
        <w:r w:rsidR="00A61712" w:rsidRPr="002F3267">
          <w:rPr>
            <w:rStyle w:val="Hyperlink"/>
            <w:rFonts w:cstheme="minorHAnsi"/>
            <w:sz w:val="24"/>
            <w:szCs w:val="24"/>
          </w:rPr>
          <w:t>https://doi.org/10.1016/j.drugpo.2018.08.007</w:t>
        </w:r>
      </w:hyperlink>
    </w:p>
    <w:p w14:paraId="05CB2F47" w14:textId="051CA9F8" w:rsidR="00A61712" w:rsidRPr="00DD39DB" w:rsidRDefault="00A61712" w:rsidP="00A6171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DD39DB">
        <w:rPr>
          <w:rFonts w:cstheme="minorHAnsi"/>
          <w:sz w:val="24"/>
          <w:szCs w:val="24"/>
        </w:rPr>
        <w:t>Pennsylvania Groundhogs. (n.d.). Drug checking and harm reduction resources. https://pagroundhogs.org</w:t>
      </w:r>
    </w:p>
    <w:p w14:paraId="2C4761CF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Reed, M. K., Guth, A., Salcedo, V. J., Hom, J. K., &amp; Rising, K. L. (2022). “You can’t go wrong being safe”: Motivations, patterns, and context surrounding use of fentanyl test strips for heroin and other drugs. </w:t>
      </w:r>
      <w:r w:rsidRPr="002F3267">
        <w:rPr>
          <w:rFonts w:cstheme="minorHAnsi"/>
          <w:i/>
          <w:iCs/>
          <w:sz w:val="24"/>
          <w:szCs w:val="24"/>
        </w:rPr>
        <w:t>International Journal of Drug Policy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103</w:t>
      </w:r>
      <w:r w:rsidRPr="002F3267">
        <w:rPr>
          <w:rFonts w:cstheme="minorHAnsi"/>
          <w:sz w:val="24"/>
          <w:szCs w:val="24"/>
        </w:rPr>
        <w:t>, 103643. https://doi.org/10.1016/j.drugpo.2022.103643</w:t>
      </w:r>
    </w:p>
    <w:p w14:paraId="498003C3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Reed, M. K., Imperato, N. S., Bowles, J. M., Salcedo, V. J., Guth, A., &amp; Rising, K. L. (2022). Perspectives of people in Philadelphia who use fentanyl/heroin adulterated with the animal tranquilizer xylazine: Making a case for xylazine test strips. </w:t>
      </w:r>
      <w:r w:rsidRPr="002F3267">
        <w:rPr>
          <w:rFonts w:cstheme="minorHAnsi"/>
          <w:i/>
          <w:iCs/>
          <w:sz w:val="24"/>
          <w:szCs w:val="24"/>
        </w:rPr>
        <w:t>Drug and Alcohol Dependence Reports</w:t>
      </w:r>
      <w:r w:rsidRPr="002F3267">
        <w:rPr>
          <w:rFonts w:cstheme="minorHAnsi"/>
          <w:sz w:val="24"/>
          <w:szCs w:val="24"/>
        </w:rPr>
        <w:t xml:space="preserve">, </w:t>
      </w:r>
      <w:r w:rsidRPr="002F3267">
        <w:rPr>
          <w:rFonts w:cstheme="minorHAnsi"/>
          <w:i/>
          <w:iCs/>
          <w:sz w:val="24"/>
          <w:szCs w:val="24"/>
        </w:rPr>
        <w:t>4</w:t>
      </w:r>
      <w:r w:rsidRPr="002F3267">
        <w:rPr>
          <w:rFonts w:cstheme="minorHAnsi"/>
          <w:sz w:val="24"/>
          <w:szCs w:val="24"/>
        </w:rPr>
        <w:t>, 100074. https://doi.org/10.1016/j.dadr.2022.100074</w:t>
      </w:r>
    </w:p>
    <w:p w14:paraId="4F1D2735" w14:textId="77777777" w:rsidR="002F3267" w:rsidRPr="002F3267" w:rsidRDefault="002F3267" w:rsidP="002F3267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2F3267">
        <w:rPr>
          <w:rFonts w:cstheme="minorHAnsi"/>
          <w:sz w:val="24"/>
          <w:szCs w:val="24"/>
        </w:rPr>
        <w:t xml:space="preserve">Shang, S., Schultz, K., Halpern, D., Hull, I., McMurtrie, G., Bell, A., </w:t>
      </w:r>
      <w:proofErr w:type="spellStart"/>
      <w:r w:rsidRPr="002F3267">
        <w:rPr>
          <w:rFonts w:cstheme="minorHAnsi"/>
          <w:sz w:val="24"/>
          <w:szCs w:val="24"/>
        </w:rPr>
        <w:t>Liebschutz</w:t>
      </w:r>
      <w:proofErr w:type="spellEnd"/>
      <w:r w:rsidRPr="002F3267">
        <w:rPr>
          <w:rFonts w:cstheme="minorHAnsi"/>
          <w:sz w:val="24"/>
          <w:szCs w:val="24"/>
        </w:rPr>
        <w:t xml:space="preserve">, J., &amp; Jawa, R. (in press). “None of us asked for it”: Experiences of xylazine among individuals with xylazine-associated wounds. </w:t>
      </w:r>
      <w:r w:rsidRPr="002F3267">
        <w:rPr>
          <w:rFonts w:cstheme="minorHAnsi"/>
          <w:i/>
          <w:iCs/>
          <w:sz w:val="24"/>
          <w:szCs w:val="24"/>
        </w:rPr>
        <w:t>Journal of Addiction Medicine</w:t>
      </w:r>
      <w:r w:rsidRPr="002F3267">
        <w:rPr>
          <w:rFonts w:cstheme="minorHAnsi"/>
          <w:sz w:val="24"/>
          <w:szCs w:val="24"/>
        </w:rPr>
        <w:t>.</w:t>
      </w:r>
    </w:p>
    <w:p w14:paraId="75035771" w14:textId="571FE0ED" w:rsidR="075F8738" w:rsidRPr="00DD39DB" w:rsidRDefault="00A61712" w:rsidP="00A61712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sz w:val="24"/>
          <w:szCs w:val="24"/>
        </w:rPr>
      </w:pPr>
      <w:r w:rsidRPr="00DD39DB">
        <w:rPr>
          <w:rFonts w:cstheme="minorHAnsi"/>
          <w:sz w:val="24"/>
          <w:szCs w:val="24"/>
        </w:rPr>
        <w:t>Street Safe Supply. (n.d.). Mail-in drug checking services. https://www.streetsafe.supply</w:t>
      </w:r>
    </w:p>
    <w:sectPr w:rsidR="075F8738" w:rsidRPr="00DD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F0"/>
    <w:multiLevelType w:val="multilevel"/>
    <w:tmpl w:val="7A9E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071B"/>
    <w:multiLevelType w:val="multilevel"/>
    <w:tmpl w:val="B04A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C5468"/>
    <w:multiLevelType w:val="multilevel"/>
    <w:tmpl w:val="9D9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7659"/>
    <w:multiLevelType w:val="hybridMultilevel"/>
    <w:tmpl w:val="2E68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500917"/>
    <w:multiLevelType w:val="hybridMultilevel"/>
    <w:tmpl w:val="DE96D44C"/>
    <w:lvl w:ilvl="0" w:tplc="2D9401A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31C1D"/>
    <w:multiLevelType w:val="multilevel"/>
    <w:tmpl w:val="5E38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D0527"/>
    <w:multiLevelType w:val="multilevel"/>
    <w:tmpl w:val="B42A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F3004"/>
    <w:multiLevelType w:val="multilevel"/>
    <w:tmpl w:val="9DF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F6DFA"/>
    <w:multiLevelType w:val="multilevel"/>
    <w:tmpl w:val="D8E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22348"/>
    <w:multiLevelType w:val="multilevel"/>
    <w:tmpl w:val="8FA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F1BAD"/>
    <w:multiLevelType w:val="multilevel"/>
    <w:tmpl w:val="0A0E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46E5D"/>
    <w:multiLevelType w:val="multilevel"/>
    <w:tmpl w:val="6F5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87FAC"/>
    <w:multiLevelType w:val="multilevel"/>
    <w:tmpl w:val="62B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B678D"/>
    <w:multiLevelType w:val="multilevel"/>
    <w:tmpl w:val="D8F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A648B"/>
    <w:multiLevelType w:val="hybridMultilevel"/>
    <w:tmpl w:val="A8A8C64C"/>
    <w:lvl w:ilvl="0" w:tplc="F186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C5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A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44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A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C3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E1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6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26640"/>
    <w:multiLevelType w:val="multilevel"/>
    <w:tmpl w:val="BF4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A562B"/>
    <w:multiLevelType w:val="hybridMultilevel"/>
    <w:tmpl w:val="68B2CC98"/>
    <w:lvl w:ilvl="0" w:tplc="2D9401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0988">
    <w:abstractNumId w:val="19"/>
  </w:num>
  <w:num w:numId="2" w16cid:durableId="1977904145">
    <w:abstractNumId w:val="15"/>
  </w:num>
  <w:num w:numId="3" w16cid:durableId="1604535445">
    <w:abstractNumId w:val="7"/>
  </w:num>
  <w:num w:numId="4" w16cid:durableId="543834948">
    <w:abstractNumId w:val="8"/>
  </w:num>
  <w:num w:numId="5" w16cid:durableId="179052266">
    <w:abstractNumId w:val="4"/>
  </w:num>
  <w:num w:numId="6" w16cid:durableId="1359509561">
    <w:abstractNumId w:val="5"/>
  </w:num>
  <w:num w:numId="7" w16cid:durableId="1464034277">
    <w:abstractNumId w:val="3"/>
  </w:num>
  <w:num w:numId="8" w16cid:durableId="531457754">
    <w:abstractNumId w:val="21"/>
  </w:num>
  <w:num w:numId="9" w16cid:durableId="2003926519">
    <w:abstractNumId w:val="6"/>
  </w:num>
  <w:num w:numId="10" w16cid:durableId="2035614564">
    <w:abstractNumId w:val="20"/>
  </w:num>
  <w:num w:numId="11" w16cid:durableId="160245493">
    <w:abstractNumId w:val="11"/>
  </w:num>
  <w:num w:numId="12" w16cid:durableId="1118404605">
    <w:abstractNumId w:val="12"/>
  </w:num>
  <w:num w:numId="13" w16cid:durableId="467867244">
    <w:abstractNumId w:val="13"/>
  </w:num>
  <w:num w:numId="14" w16cid:durableId="1349874041">
    <w:abstractNumId w:val="16"/>
  </w:num>
  <w:num w:numId="15" w16cid:durableId="1375109025">
    <w:abstractNumId w:val="18"/>
  </w:num>
  <w:num w:numId="16" w16cid:durableId="1327246872">
    <w:abstractNumId w:val="2"/>
  </w:num>
  <w:num w:numId="17" w16cid:durableId="1379087945">
    <w:abstractNumId w:val="1"/>
  </w:num>
  <w:num w:numId="18" w16cid:durableId="756902143">
    <w:abstractNumId w:val="9"/>
  </w:num>
  <w:num w:numId="19" w16cid:durableId="1854101882">
    <w:abstractNumId w:val="10"/>
  </w:num>
  <w:num w:numId="20" w16cid:durableId="1129325682">
    <w:abstractNumId w:val="14"/>
  </w:num>
  <w:num w:numId="21" w16cid:durableId="871185575">
    <w:abstractNumId w:val="17"/>
  </w:num>
  <w:num w:numId="22" w16cid:durableId="11075093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E5D56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5C9D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2F3267"/>
    <w:rsid w:val="00302603"/>
    <w:rsid w:val="0030458E"/>
    <w:rsid w:val="00306906"/>
    <w:rsid w:val="00310603"/>
    <w:rsid w:val="00314033"/>
    <w:rsid w:val="00314A6F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9FB22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8F5C82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01CD"/>
    <w:rsid w:val="009C3884"/>
    <w:rsid w:val="009C3E27"/>
    <w:rsid w:val="009E3338"/>
    <w:rsid w:val="009E4FD9"/>
    <w:rsid w:val="009E58EB"/>
    <w:rsid w:val="009E6510"/>
    <w:rsid w:val="00A01D58"/>
    <w:rsid w:val="00A037AC"/>
    <w:rsid w:val="00A17C11"/>
    <w:rsid w:val="00A22B47"/>
    <w:rsid w:val="00A24E46"/>
    <w:rsid w:val="00A31A41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1712"/>
    <w:rsid w:val="00A669D9"/>
    <w:rsid w:val="00A67273"/>
    <w:rsid w:val="00A70F4D"/>
    <w:rsid w:val="00A75338"/>
    <w:rsid w:val="00A8103C"/>
    <w:rsid w:val="00A81306"/>
    <w:rsid w:val="00A831E2"/>
    <w:rsid w:val="00A861C4"/>
    <w:rsid w:val="00AB1335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669E5"/>
    <w:rsid w:val="00B74B9E"/>
    <w:rsid w:val="00B74CDF"/>
    <w:rsid w:val="00B77DC1"/>
    <w:rsid w:val="00B77ED7"/>
    <w:rsid w:val="00B8128D"/>
    <w:rsid w:val="00B81A8E"/>
    <w:rsid w:val="00B8226F"/>
    <w:rsid w:val="00B86A74"/>
    <w:rsid w:val="00B9242C"/>
    <w:rsid w:val="00B92C68"/>
    <w:rsid w:val="00B950F6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0A6"/>
    <w:rsid w:val="00BE44A9"/>
    <w:rsid w:val="00BE5F5E"/>
    <w:rsid w:val="00BF2792"/>
    <w:rsid w:val="00BF4012"/>
    <w:rsid w:val="00BF509F"/>
    <w:rsid w:val="00C053B4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406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D39DB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873AD"/>
    <w:rsid w:val="00E909EC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74531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F3DD03"/>
    <w:rsid w:val="0228D9F0"/>
    <w:rsid w:val="0278BD9B"/>
    <w:rsid w:val="02DBB74A"/>
    <w:rsid w:val="0359EE64"/>
    <w:rsid w:val="038760C6"/>
    <w:rsid w:val="038D1F75"/>
    <w:rsid w:val="03A6789B"/>
    <w:rsid w:val="0418DC5D"/>
    <w:rsid w:val="0427FC35"/>
    <w:rsid w:val="047787AB"/>
    <w:rsid w:val="04B64773"/>
    <w:rsid w:val="05B6060A"/>
    <w:rsid w:val="0682E37C"/>
    <w:rsid w:val="06977F9B"/>
    <w:rsid w:val="0708EB1D"/>
    <w:rsid w:val="0721A78F"/>
    <w:rsid w:val="07258104"/>
    <w:rsid w:val="072EF7DE"/>
    <w:rsid w:val="075F8738"/>
    <w:rsid w:val="07A9DAF5"/>
    <w:rsid w:val="07DBFEE0"/>
    <w:rsid w:val="08986E24"/>
    <w:rsid w:val="090F1D5D"/>
    <w:rsid w:val="0941B699"/>
    <w:rsid w:val="097D9F24"/>
    <w:rsid w:val="09F3B5D9"/>
    <w:rsid w:val="0A0262AC"/>
    <w:rsid w:val="0A30A60A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1718C4C"/>
    <w:rsid w:val="120413F8"/>
    <w:rsid w:val="1228B7C3"/>
    <w:rsid w:val="140F4D7A"/>
    <w:rsid w:val="144391F2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3EBE9"/>
    <w:rsid w:val="1FB735BF"/>
    <w:rsid w:val="1FEFDD42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6E0B8C"/>
    <w:rsid w:val="249525FA"/>
    <w:rsid w:val="249B4485"/>
    <w:rsid w:val="249C4660"/>
    <w:rsid w:val="24B59AEC"/>
    <w:rsid w:val="258E4A91"/>
    <w:rsid w:val="26140D7C"/>
    <w:rsid w:val="2654DE10"/>
    <w:rsid w:val="2691CD35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79E993"/>
    <w:rsid w:val="2A912016"/>
    <w:rsid w:val="2AA40B5B"/>
    <w:rsid w:val="2B370A71"/>
    <w:rsid w:val="2B7EACF2"/>
    <w:rsid w:val="2B854F72"/>
    <w:rsid w:val="2BD4AB35"/>
    <w:rsid w:val="2D3E8F2C"/>
    <w:rsid w:val="2D4FC824"/>
    <w:rsid w:val="2E034701"/>
    <w:rsid w:val="2F254C1B"/>
    <w:rsid w:val="2F37546A"/>
    <w:rsid w:val="2FA3BD1B"/>
    <w:rsid w:val="2FF7FAF2"/>
    <w:rsid w:val="301285C5"/>
    <w:rsid w:val="318500C7"/>
    <w:rsid w:val="31F5785D"/>
    <w:rsid w:val="32FC2091"/>
    <w:rsid w:val="33BD96FE"/>
    <w:rsid w:val="33C694BD"/>
    <w:rsid w:val="33F8BD3E"/>
    <w:rsid w:val="33FB9944"/>
    <w:rsid w:val="34ACAF9A"/>
    <w:rsid w:val="34BED915"/>
    <w:rsid w:val="34F3587B"/>
    <w:rsid w:val="354E66F5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24F1B0"/>
    <w:rsid w:val="399506C8"/>
    <w:rsid w:val="39F35BAD"/>
    <w:rsid w:val="3A3D7F8B"/>
    <w:rsid w:val="3A7631F8"/>
    <w:rsid w:val="3A91E82F"/>
    <w:rsid w:val="3AEDB3F0"/>
    <w:rsid w:val="3BB6D307"/>
    <w:rsid w:val="3CA5E29C"/>
    <w:rsid w:val="3D030865"/>
    <w:rsid w:val="3D35D905"/>
    <w:rsid w:val="3E337893"/>
    <w:rsid w:val="3E6139F6"/>
    <w:rsid w:val="3EF3123D"/>
    <w:rsid w:val="3F09AC0B"/>
    <w:rsid w:val="4018E681"/>
    <w:rsid w:val="4048BDAD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0F968D"/>
    <w:rsid w:val="4AC699EC"/>
    <w:rsid w:val="4AC6FADC"/>
    <w:rsid w:val="4B0E6961"/>
    <w:rsid w:val="4B1C778E"/>
    <w:rsid w:val="4D4B3429"/>
    <w:rsid w:val="4D9D63E8"/>
    <w:rsid w:val="4E4A307D"/>
    <w:rsid w:val="4E9339EA"/>
    <w:rsid w:val="4F92BA46"/>
    <w:rsid w:val="4FB74B53"/>
    <w:rsid w:val="5066219B"/>
    <w:rsid w:val="50D38730"/>
    <w:rsid w:val="51745AAB"/>
    <w:rsid w:val="51A501A0"/>
    <w:rsid w:val="51B5158C"/>
    <w:rsid w:val="52476E39"/>
    <w:rsid w:val="525F5E1D"/>
    <w:rsid w:val="52BBAA73"/>
    <w:rsid w:val="5434476B"/>
    <w:rsid w:val="54906C2C"/>
    <w:rsid w:val="55259F59"/>
    <w:rsid w:val="561AECB1"/>
    <w:rsid w:val="56B4BF6D"/>
    <w:rsid w:val="57E3B5FA"/>
    <w:rsid w:val="57F4105D"/>
    <w:rsid w:val="5818A783"/>
    <w:rsid w:val="58669B8C"/>
    <w:rsid w:val="59981657"/>
    <w:rsid w:val="5AA6A2FB"/>
    <w:rsid w:val="5AFFADB0"/>
    <w:rsid w:val="5B44A5F1"/>
    <w:rsid w:val="5B536622"/>
    <w:rsid w:val="5B601EEA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5FC560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C51DD7"/>
    <w:rsid w:val="64DBDF97"/>
    <w:rsid w:val="64EB5FFE"/>
    <w:rsid w:val="6592E70F"/>
    <w:rsid w:val="665B5538"/>
    <w:rsid w:val="665E4557"/>
    <w:rsid w:val="674A1340"/>
    <w:rsid w:val="675597D2"/>
    <w:rsid w:val="682328F9"/>
    <w:rsid w:val="68E4FF82"/>
    <w:rsid w:val="69422961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5BB82A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BEDAFBB"/>
    <w:rsid w:val="7C16CF11"/>
    <w:rsid w:val="7C8D6340"/>
    <w:rsid w:val="7CC15B74"/>
    <w:rsid w:val="7D04A9C7"/>
    <w:rsid w:val="7DAFB8FC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909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doi.org/10.1016/j.drugpo.2018.08.0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186/s12954-023-00764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1128e1f3fe45fa585ed5ae7cc5f6de45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c6cc95a6fbcae2d3e19a1eb62a96033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P2A3NJ5CMAVY-993345139-48955</_dlc_DocId>
    <_dlc_DocIdUrl xmlns="e2a3c3e7-7426-4151-8c50-1673f5abcf0a">
      <Url>https://pitt.sharepoint.com/sites/PERU.CHI/_layouts/15/DocIdRedir.aspx?ID=P2A3NJ5CMAVY-993345139-48955</Url>
      <Description>P2A3NJ5CMAVY-993345139-48955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1DA9BA-EA17-4639-833B-C0243AE94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Company>University of Pittsburgh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J Ashenayi</cp:lastModifiedBy>
  <cp:revision>3</cp:revision>
  <dcterms:created xsi:type="dcterms:W3CDTF">2026-05-04T16:54:00Z</dcterms:created>
  <dcterms:modified xsi:type="dcterms:W3CDTF">2026-05-04T17:46:00Z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32dbaf58-45de-42da-b09c-1f3e90550994</vt:lpwstr>
  </property>
</Properties>
</file>