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665B5538" w:rsidP="3A50E41B" w:rsidRDefault="04B64773" w14:paraId="4FCA4597" w14:textId="5FDD28F0">
      <w:pPr>
        <w:pStyle w:val="paragraph"/>
        <w:spacing w:before="0" w:beforeAutospacing="off" w:after="0" w:afterAutospacing="off"/>
        <w:textAlignment w:val="baseline"/>
        <w:rPr>
          <w:rFonts w:ascii="Calibri" w:hAnsi="Calibri" w:eastAsia="游明朝" w:cs="Arial" w:asciiTheme="minorAscii" w:hAnsiTheme="minorAscii" w:eastAsiaTheme="minorEastAsia" w:cstheme="minorBidi"/>
        </w:rPr>
      </w:pPr>
      <w:r w:rsidRPr="3A50E41B" w:rsidR="0CA94244">
        <w:rPr>
          <w:rStyle w:val="normaltextrun"/>
          <w:rFonts w:ascii="Calibri" w:hAnsi="Calibri" w:eastAsia="游明朝" w:cs="Arial" w:asciiTheme="minorAscii" w:hAnsiTheme="minorAscii" w:eastAsiaTheme="minorEastAsia" w:cstheme="minorBidi"/>
          <w:b w:val="1"/>
          <w:bCs w:val="1"/>
        </w:rPr>
        <w:t>COE Learning Network:</w:t>
      </w:r>
      <w:r w:rsidRPr="3A50E41B" w:rsidR="2CE39D95">
        <w:rPr>
          <w:rFonts w:ascii="Calibri" w:hAnsi="Calibri" w:eastAsia="游明朝" w:cs="Arial" w:asciiTheme="minorAscii" w:hAnsiTheme="minorAscii" w:eastAsiaTheme="minorEastAsia" w:cstheme="minorBidi"/>
        </w:rPr>
        <w:t xml:space="preserve"> </w:t>
      </w:r>
      <w:r w:rsidRPr="3A50E41B" w:rsidR="25C1A950">
        <w:rPr>
          <w:rFonts w:ascii="Calibri" w:hAnsi="Calibri" w:eastAsia="游明朝" w:cs="Arial" w:asciiTheme="minorAscii" w:hAnsiTheme="minorAscii" w:eastAsiaTheme="minorEastAsia" w:cstheme="minorBidi"/>
        </w:rPr>
        <w:t>Supporting Recovery Across the Four Pillars: Health, Home, Purpose, and Community</w:t>
      </w:r>
    </w:p>
    <w:p w:rsidR="69DDAC4A" w:rsidP="3A50E41B" w:rsidRDefault="69DDAC4A" w14:paraId="64B30CCF" w14:textId="439C6FA5">
      <w:pPr>
        <w:pStyle w:val="paragraph"/>
        <w:spacing w:before="0" w:beforeAutospacing="off" w:after="0" w:afterAutospacing="off"/>
        <w:rPr>
          <w:rFonts w:ascii="Calibri" w:hAnsi="Calibri" w:eastAsia="游明朝" w:cs="Arial" w:asciiTheme="minorAscii" w:hAnsiTheme="minorAscii" w:eastAsiaTheme="minorEastAsia" w:cstheme="minorBidi"/>
        </w:rPr>
      </w:pPr>
      <w:r w:rsidRPr="3A50E41B" w:rsidR="69DDAC4A">
        <w:rPr>
          <w:rStyle w:val="normaltextrun"/>
          <w:rFonts w:ascii="Calibri" w:hAnsi="Calibri" w:eastAsia="游明朝" w:cs="Arial" w:asciiTheme="minorAscii" w:hAnsiTheme="minorAscii" w:eastAsiaTheme="minorEastAsia" w:cstheme="minorBidi"/>
          <w:b w:val="1"/>
          <w:bCs w:val="1"/>
        </w:rPr>
        <w:t>Presenters:</w:t>
      </w:r>
      <w:r w:rsidRPr="3A50E41B" w:rsidR="6F5995FE">
        <w:rPr>
          <w:rFonts w:ascii="Calibri" w:hAnsi="Calibri" w:eastAsia="游明朝" w:cs="Arial" w:asciiTheme="minorAscii" w:hAnsiTheme="minorAscii" w:eastAsiaTheme="minorEastAsia" w:cstheme="minorBidi"/>
        </w:rPr>
        <w:t xml:space="preserve"> </w:t>
      </w:r>
      <w:r w:rsidRPr="3A50E41B" w:rsidR="5C16B658">
        <w:rPr>
          <w:rFonts w:ascii="Calibri" w:hAnsi="Calibri" w:eastAsia="游明朝" w:cs="Arial" w:asciiTheme="minorAscii" w:hAnsiTheme="minorAscii" w:eastAsiaTheme="minorEastAsia" w:cstheme="minorBidi"/>
        </w:rPr>
        <w:t>Bill Stauffer</w:t>
      </w:r>
    </w:p>
    <w:p w:rsidRPr="00F90BD6" w:rsidR="002948D1" w:rsidP="3A50E41B" w:rsidRDefault="04B64773" w14:paraId="0D1AEC09" w14:textId="30E4731F">
      <w:pPr>
        <w:pStyle w:val="paragraph"/>
        <w:spacing w:before="0" w:beforeAutospacing="off" w:after="0" w:afterAutospacing="off"/>
        <w:textAlignment w:val="baseline"/>
        <w:rPr>
          <w:rFonts w:ascii="Calibri" w:hAnsi="Calibri" w:eastAsia="游明朝" w:cs="Arial" w:asciiTheme="minorAscii" w:hAnsiTheme="minorAscii" w:eastAsiaTheme="minorEastAsia" w:cstheme="minorBidi"/>
          <w:b w:val="1"/>
          <w:bCs w:val="1"/>
        </w:rPr>
      </w:pPr>
      <w:r w:rsidRPr="3A50E41B" w:rsidR="0CA94244">
        <w:rPr>
          <w:rStyle w:val="normaltextrun"/>
          <w:rFonts w:ascii="Calibri" w:hAnsi="Calibri" w:eastAsia="游明朝" w:cs="Arial" w:asciiTheme="minorAscii" w:hAnsiTheme="minorAscii" w:eastAsiaTheme="minorEastAsia" w:cstheme="minorBidi"/>
          <w:b w:val="1"/>
          <w:bCs w:val="1"/>
        </w:rPr>
        <w:t>Date</w:t>
      </w:r>
      <w:r w:rsidRPr="3A50E41B" w:rsidR="5EF07639">
        <w:rPr>
          <w:rStyle w:val="normaltextrun"/>
          <w:rFonts w:ascii="Calibri" w:hAnsi="Calibri" w:eastAsia="游明朝" w:cs="Arial" w:asciiTheme="minorAscii" w:hAnsiTheme="minorAscii" w:eastAsiaTheme="minorEastAsia" w:cstheme="minorBidi"/>
          <w:b w:val="1"/>
          <w:bCs w:val="1"/>
        </w:rPr>
        <w:t xml:space="preserve"> </w:t>
      </w:r>
      <w:r w:rsidRPr="3A50E41B" w:rsidR="0CA94244">
        <w:rPr>
          <w:rStyle w:val="normaltextrun"/>
          <w:rFonts w:ascii="Calibri" w:hAnsi="Calibri" w:eastAsia="游明朝" w:cs="Arial" w:asciiTheme="minorAscii" w:hAnsiTheme="minorAscii" w:eastAsiaTheme="minorEastAsia" w:cstheme="minorBidi"/>
          <w:b w:val="1"/>
          <w:bCs w:val="1"/>
        </w:rPr>
        <w:t>and Time:</w:t>
      </w:r>
      <w:r w:rsidRPr="3A50E41B" w:rsidR="4350D11F">
        <w:rPr>
          <w:rStyle w:val="normaltextrun"/>
          <w:rFonts w:ascii="Calibri" w:hAnsi="Calibri" w:eastAsia="游明朝" w:cs="Arial" w:asciiTheme="minorAscii" w:hAnsiTheme="minorAscii" w:eastAsiaTheme="minorEastAsia" w:cstheme="minorBidi"/>
          <w:b w:val="1"/>
          <w:bCs w:val="1"/>
        </w:rPr>
        <w:t xml:space="preserve"> </w:t>
      </w:r>
      <w:r w:rsidRPr="3A50E41B" w:rsidR="1BD2E7AD">
        <w:rPr>
          <w:rStyle w:val="normaltextrun"/>
          <w:rFonts w:ascii="Calibri" w:hAnsi="Calibri" w:eastAsia="游明朝" w:cs="Arial" w:asciiTheme="minorAscii" w:hAnsiTheme="minorAscii" w:eastAsiaTheme="minorEastAsia" w:cstheme="minorBidi"/>
          <w:b w:val="0"/>
          <w:bCs w:val="0"/>
        </w:rPr>
        <w:t>7/1</w:t>
      </w:r>
      <w:r w:rsidRPr="3A50E41B" w:rsidR="712989D2">
        <w:rPr>
          <w:rStyle w:val="normaltextrun"/>
          <w:rFonts w:ascii="Calibri" w:hAnsi="Calibri" w:eastAsia="游明朝" w:cs="Arial" w:asciiTheme="minorAscii" w:hAnsiTheme="minorAscii" w:eastAsiaTheme="minorEastAsia" w:cstheme="minorBidi"/>
          <w:b w:val="0"/>
          <w:bCs w:val="0"/>
        </w:rPr>
        <w:t>/2</w:t>
      </w:r>
      <w:r w:rsidRPr="3A50E41B" w:rsidR="712989D2">
        <w:rPr>
          <w:rStyle w:val="normaltextrun"/>
          <w:rFonts w:ascii="Calibri" w:hAnsi="Calibri" w:eastAsia="游明朝" w:cs="Arial" w:asciiTheme="minorAscii" w:hAnsiTheme="minorAscii" w:eastAsiaTheme="minorEastAsia" w:cstheme="minorBidi"/>
        </w:rPr>
        <w:t>026</w:t>
      </w:r>
      <w:r w:rsidRPr="3A50E41B" w:rsidR="4350D11F">
        <w:rPr>
          <w:rStyle w:val="normaltextrun"/>
          <w:rFonts w:ascii="Calibri" w:hAnsi="Calibri" w:eastAsia="游明朝" w:cs="Arial" w:asciiTheme="minorAscii" w:hAnsiTheme="minorAscii" w:eastAsiaTheme="minorEastAsia" w:cstheme="minorBidi"/>
        </w:rPr>
        <w:t>, 12pm-1</w:t>
      </w:r>
      <w:r w:rsidRPr="3A50E41B" w:rsidR="54273AFE">
        <w:rPr>
          <w:rStyle w:val="normaltextrun"/>
          <w:rFonts w:ascii="Calibri" w:hAnsi="Calibri" w:eastAsia="游明朝" w:cs="Arial" w:asciiTheme="minorAscii" w:hAnsiTheme="minorAscii" w:eastAsiaTheme="minorEastAsia" w:cstheme="minorBidi"/>
        </w:rPr>
        <w:t xml:space="preserve">:15 </w:t>
      </w:r>
      <w:r w:rsidRPr="3A50E41B" w:rsidR="4350D11F">
        <w:rPr>
          <w:rStyle w:val="normaltextrun"/>
          <w:rFonts w:ascii="Calibri" w:hAnsi="Calibri" w:eastAsia="游明朝" w:cs="Arial" w:asciiTheme="minorAscii" w:hAnsiTheme="minorAscii" w:eastAsiaTheme="minorEastAsia" w:cstheme="minorBidi"/>
        </w:rPr>
        <w:t>pm</w:t>
      </w:r>
    </w:p>
    <w:p w:rsidR="78D9DED7" w:rsidP="00D263C4" w:rsidRDefault="78D9DED7" w14:paraId="7DD24E66" w14:textId="6DA1D99D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5CB3E97B">
        <w:rPr>
          <w:rStyle w:val="normaltextrun"/>
          <w:rFonts w:ascii="Calibri" w:hAnsi="Calibri" w:eastAsia="Calibri" w:cs="Calibri"/>
          <w:b/>
          <w:bCs/>
          <w:color w:val="000000" w:themeColor="text1"/>
          <w:sz w:val="24"/>
          <w:szCs w:val="24"/>
        </w:rPr>
        <w:t>Location: </w:t>
      </w:r>
      <w:r w:rsidRPr="5CB3E97B">
        <w:rPr>
          <w:rStyle w:val="normaltextrun"/>
          <w:rFonts w:ascii="Calibri" w:hAnsi="Calibri" w:eastAsia="Calibri" w:cs="Calibri"/>
          <w:color w:val="000000" w:themeColor="text1"/>
          <w:sz w:val="24"/>
          <w:szCs w:val="24"/>
        </w:rPr>
        <w:t>Virtual Training (on Zoom) </w:t>
      </w:r>
    </w:p>
    <w:p w:rsidR="78D9DED7" w:rsidP="5CB3E97B" w:rsidRDefault="78D9DED7" w14:paraId="6F93DCAB" w14:textId="2E042C71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5CB3E97B">
        <w:rPr>
          <w:rStyle w:val="normaltextrun"/>
          <w:rFonts w:ascii="Calibri" w:hAnsi="Calibri" w:eastAsia="Calibri" w:cs="Calibri"/>
          <w:b/>
          <w:bCs/>
          <w:color w:val="000000" w:themeColor="text1"/>
          <w:sz w:val="24"/>
          <w:szCs w:val="24"/>
        </w:rPr>
        <w:t>Host: </w:t>
      </w:r>
      <w:r w:rsidRPr="5CB3E97B">
        <w:rPr>
          <w:rStyle w:val="normaltextrun"/>
          <w:rFonts w:ascii="Calibri" w:hAnsi="Calibri" w:eastAsia="Calibri" w:cs="Calibri"/>
          <w:color w:val="000000" w:themeColor="text1"/>
          <w:sz w:val="24"/>
          <w:szCs w:val="24"/>
        </w:rPr>
        <w:t>University of Pittsburgh, School of Pharmacy, Program and Evaluation Unit (PERU)</w:t>
      </w:r>
    </w:p>
    <w:p w:rsidR="78D9DED7" w:rsidP="5CB3E97B" w:rsidRDefault="78D9DED7" w14:paraId="495D22DA" w14:textId="3A496430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5CB3E97B">
        <w:rPr>
          <w:rStyle w:val="normaltextrun"/>
          <w:rFonts w:ascii="Calibri" w:hAnsi="Calibri" w:eastAsia="Calibri" w:cs="Calibri"/>
          <w:b/>
          <w:bCs/>
          <w:color w:val="000000" w:themeColor="text1"/>
          <w:sz w:val="24"/>
          <w:szCs w:val="24"/>
        </w:rPr>
        <w:t>Target Audience: </w:t>
      </w:r>
      <w:r w:rsidRPr="5CB3E97B">
        <w:rPr>
          <w:rStyle w:val="normaltextrun"/>
          <w:rFonts w:ascii="Calibri" w:hAnsi="Calibri" w:eastAsia="Calibri" w:cs="Calibri"/>
          <w:color w:val="000000" w:themeColor="text1"/>
          <w:sz w:val="24"/>
          <w:szCs w:val="24"/>
        </w:rPr>
        <w:t>Centers of Excellence Leadership and Staff</w:t>
      </w:r>
    </w:p>
    <w:p w:rsidRPr="00F90BD6" w:rsidR="00295775" w:rsidP="0D60FBEB" w:rsidRDefault="00295775" w14:paraId="79B47A18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eastAsiaTheme="minorEastAsia" w:cstheme="minorHAnsi"/>
          <w:b/>
          <w:bCs/>
        </w:rPr>
      </w:pPr>
    </w:p>
    <w:p w:rsidRPr="00F90BD6" w:rsidR="00FC081E" w:rsidP="00C36933" w:rsidRDefault="04B64773" w14:paraId="275E8FA1" w14:textId="30EEDE4E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eastAsiaTheme="minorEastAsia" w:cstheme="minorHAnsi"/>
          <w:b/>
          <w:bCs/>
        </w:rPr>
      </w:pPr>
      <w:r w:rsidRPr="3A50E41B" w:rsidR="0CA94244">
        <w:rPr>
          <w:rStyle w:val="normaltextrun"/>
          <w:rFonts w:ascii="Calibri" w:hAnsi="Calibri" w:eastAsia="游明朝" w:cs="Arial" w:asciiTheme="minorAscii" w:hAnsiTheme="minorAscii" w:eastAsiaTheme="minorEastAsia" w:cstheme="minorBidi"/>
          <w:b w:val="1"/>
          <w:bCs w:val="1"/>
        </w:rPr>
        <w:t>Training Objectives:</w:t>
      </w:r>
    </w:p>
    <w:p w:rsidR="0E8D750C" w:rsidP="3A50E41B" w:rsidRDefault="0E8D750C" w14:paraId="2D816864" w14:textId="687C6633">
      <w:pPr>
        <w:pStyle w:val="ListParagraph"/>
        <w:numPr>
          <w:ilvl w:val="0"/>
          <w:numId w:val="7"/>
        </w:numPr>
        <w:spacing w:before="240" w:after="0"/>
        <w:rPr>
          <w:rStyle w:val="normaltextrun"/>
        </w:rPr>
      </w:pPr>
      <w:r w:rsidRPr="3A50E41B" w:rsidR="0E8D750C">
        <w:rPr>
          <w:rStyle w:val="normaltextrun"/>
        </w:rPr>
        <w:t xml:space="preserve">Attendees will consider methods of collaborative recovery planning across the four pillars of health, home, </w:t>
      </w:r>
      <w:r w:rsidRPr="3A50E41B" w:rsidR="0E8D750C">
        <w:rPr>
          <w:rStyle w:val="normaltextrun"/>
        </w:rPr>
        <w:t>purpose</w:t>
      </w:r>
      <w:r w:rsidRPr="3A50E41B" w:rsidR="0E8D750C">
        <w:rPr>
          <w:rStyle w:val="normaltextrun"/>
        </w:rPr>
        <w:t xml:space="preserve"> and community. </w:t>
      </w:r>
    </w:p>
    <w:p w:rsidR="0E8D750C" w:rsidP="3A50E41B" w:rsidRDefault="0E8D750C" w14:paraId="5AB9CD9A" w14:textId="77970CBA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="0E8D750C">
        <w:rPr/>
        <w:t xml:space="preserve">Attendees will understand how the BARC-10 can be </w:t>
      </w:r>
      <w:r w:rsidR="0E8D750C">
        <w:rPr/>
        <w:t>utilized</w:t>
      </w:r>
      <w:r w:rsidR="0E8D750C">
        <w:rPr/>
        <w:t xml:space="preserve"> to orient recovery goals on the individualized goals of the person in care. </w:t>
      </w:r>
    </w:p>
    <w:p w:rsidR="0E8D750C" w:rsidP="3A50E41B" w:rsidRDefault="0E8D750C" w14:paraId="420A3C7C" w14:textId="5C848D7E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="0E8D750C">
        <w:rPr/>
        <w:t xml:space="preserve">Attendees will </w:t>
      </w:r>
      <w:r w:rsidR="0E8D750C">
        <w:rPr/>
        <w:t>lean</w:t>
      </w:r>
      <w:r w:rsidR="0E8D750C">
        <w:rPr/>
        <w:t xml:space="preserve"> how to support the recovery journey across the four pillars of health, home. Purpose and community across the three spheres of recovery capital, individual, </w:t>
      </w:r>
      <w:r w:rsidR="0E8D750C">
        <w:rPr/>
        <w:t>family</w:t>
      </w:r>
      <w:r w:rsidR="0E8D750C">
        <w:rPr/>
        <w:t xml:space="preserve"> and community.</w:t>
      </w:r>
    </w:p>
    <w:p w:rsidR="3A50E41B" w:rsidP="3A50E41B" w:rsidRDefault="3A50E41B" w14:paraId="7D0F3951" w14:textId="083CB49B">
      <w:pPr>
        <w:pStyle w:val="ListParagraph"/>
        <w:numPr>
          <w:ilvl w:val="0"/>
          <w:numId w:val="7"/>
        </w:numPr>
        <w:spacing w:before="240" w:after="0"/>
        <w:rPr>
          <w:rStyle w:val="normaltextrun"/>
        </w:rPr>
      </w:pPr>
    </w:p>
    <w:p w:rsidRPr="00F63C9C" w:rsidR="619860E1" w:rsidP="00F63C9C" w:rsidRDefault="00E74095" w14:paraId="116A5289" w14:textId="43F7059E">
      <w:pPr>
        <w:spacing w:before="240" w:after="0"/>
        <w:textAlignment w:val="baseline"/>
        <w:rPr>
          <w:rStyle w:val="normaltextrun"/>
          <w:rFonts w:eastAsiaTheme="minorEastAsia"/>
          <w:b/>
          <w:bCs/>
        </w:rPr>
      </w:pPr>
      <w:r w:rsidRPr="00F63C9C">
        <w:rPr>
          <w:rStyle w:val="normaltextrun"/>
          <w:rFonts w:eastAsiaTheme="minorEastAsia"/>
          <w:b/>
          <w:bCs/>
        </w:rPr>
        <w:t>Agenda:</w:t>
      </w:r>
    </w:p>
    <w:p w:rsidRPr="0054451E" w:rsidR="0071113D" w:rsidP="075F8738" w:rsidRDefault="4231C4F0" w14:paraId="28F4093B" w14:textId="75DE167E">
      <w:pPr>
        <w:pStyle w:val="ListParagraph"/>
        <w:numPr>
          <w:ilvl w:val="0"/>
          <w:numId w:val="5"/>
        </w:numPr>
        <w:spacing w:after="0"/>
        <w:textAlignment w:val="baseline"/>
        <w:rPr>
          <w:b w:val="0"/>
          <w:bCs w:val="0"/>
        </w:rPr>
      </w:pPr>
      <w:r w:rsidR="05373E4C">
        <w:rPr>
          <w:b w:val="0"/>
          <w:bCs w:val="0"/>
        </w:rPr>
        <w:t xml:space="preserve">Introduction </w:t>
      </w:r>
    </w:p>
    <w:p w:rsidR="140A3D77" w:rsidP="3A50E41B" w:rsidRDefault="140A3D77" w14:paraId="7409144D" w14:textId="0189B62B">
      <w:pPr>
        <w:pStyle w:val="ListParagraph"/>
        <w:numPr>
          <w:ilvl w:val="0"/>
          <w:numId w:val="5"/>
        </w:numPr>
        <w:spacing w:before="240" w:after="240"/>
        <w:rPr>
          <w:b w:val="0"/>
          <w:bCs w:val="0"/>
          <w:noProof w:val="0"/>
          <w:lang w:val="en-US"/>
        </w:rPr>
      </w:pPr>
      <w:r w:rsidRPr="3A50E41B" w:rsidR="140A3D77">
        <w:rPr>
          <w:b w:val="0"/>
          <w:bCs w:val="0"/>
          <w:noProof w:val="0"/>
          <w:lang w:val="en-US"/>
        </w:rPr>
        <w:t xml:space="preserve">Overview of the Peer Role </w:t>
      </w:r>
    </w:p>
    <w:p w:rsidR="140A3D77" w:rsidP="3A50E41B" w:rsidRDefault="140A3D77" w14:paraId="6C3F743C" w14:textId="1E3DC142">
      <w:pPr>
        <w:pStyle w:val="ListParagraph"/>
        <w:numPr>
          <w:ilvl w:val="1"/>
          <w:numId w:val="5"/>
        </w:numPr>
        <w:spacing w:before="240" w:after="240"/>
        <w:rPr>
          <w:b w:val="0"/>
          <w:bCs w:val="0"/>
          <w:noProof w:val="0"/>
          <w:lang w:val="en-US"/>
        </w:rPr>
      </w:pPr>
      <w:r w:rsidRPr="3A50E41B" w:rsidR="140A3D77">
        <w:rPr>
          <w:b w:val="0"/>
          <w:bCs w:val="0"/>
          <w:noProof w:val="0"/>
          <w:lang w:val="en-US"/>
        </w:rPr>
        <w:t>Origins of Peer Recovery Support Specialists (PRSS)</w:t>
      </w:r>
    </w:p>
    <w:p w:rsidR="140A3D77" w:rsidP="3A50E41B" w:rsidRDefault="140A3D77" w14:paraId="2A2D2CB4" w14:textId="013D8F33">
      <w:pPr>
        <w:pStyle w:val="ListParagraph"/>
        <w:numPr>
          <w:ilvl w:val="1"/>
          <w:numId w:val="5"/>
        </w:numPr>
        <w:spacing w:before="240" w:after="240"/>
        <w:rPr>
          <w:b w:val="0"/>
          <w:bCs w:val="0"/>
          <w:noProof w:val="0"/>
          <w:lang w:val="en-US"/>
        </w:rPr>
      </w:pPr>
      <w:r w:rsidRPr="3A50E41B" w:rsidR="140A3D77">
        <w:rPr>
          <w:b w:val="0"/>
          <w:bCs w:val="0"/>
          <w:noProof w:val="0"/>
          <w:lang w:val="en-US"/>
        </w:rPr>
        <w:t>Peers core functions (</w:t>
      </w:r>
      <w:r w:rsidRPr="3A50E41B" w:rsidR="140A3D77">
        <w:rPr>
          <w:b w:val="0"/>
          <w:bCs w:val="0"/>
          <w:noProof w:val="0"/>
          <w:lang w:val="en-US"/>
        </w:rPr>
        <w:t>affiliational</w:t>
      </w:r>
      <w:r w:rsidRPr="3A50E41B" w:rsidR="140A3D77">
        <w:rPr>
          <w:b w:val="0"/>
          <w:bCs w:val="0"/>
          <w:noProof w:val="0"/>
          <w:lang w:val="en-US"/>
        </w:rPr>
        <w:t xml:space="preserve">, informational, emotional, instrumental), </w:t>
      </w:r>
    </w:p>
    <w:p w:rsidR="140A3D77" w:rsidP="3A50E41B" w:rsidRDefault="140A3D77" w14:paraId="724CA3C1" w14:textId="027A2CEA">
      <w:pPr>
        <w:pStyle w:val="ListParagraph"/>
        <w:numPr>
          <w:ilvl w:val="1"/>
          <w:numId w:val="5"/>
        </w:numPr>
        <w:spacing w:before="240" w:after="240"/>
        <w:rPr>
          <w:b w:val="0"/>
          <w:bCs w:val="0"/>
          <w:noProof w:val="0"/>
          <w:lang w:val="en-US"/>
        </w:rPr>
      </w:pPr>
      <w:r w:rsidRPr="3A50E41B" w:rsidR="140A3D77">
        <w:rPr>
          <w:b w:val="0"/>
          <w:bCs w:val="0"/>
          <w:noProof w:val="0"/>
          <w:lang w:val="en-US"/>
        </w:rPr>
        <w:t xml:space="preserve">How peers </w:t>
      </w:r>
      <w:r w:rsidRPr="3A50E41B" w:rsidR="140A3D77">
        <w:rPr>
          <w:b w:val="0"/>
          <w:bCs w:val="0"/>
          <w:noProof w:val="0"/>
          <w:lang w:val="en-US"/>
        </w:rPr>
        <w:t>operate</w:t>
      </w:r>
      <w:r w:rsidRPr="3A50E41B" w:rsidR="140A3D77">
        <w:rPr>
          <w:b w:val="0"/>
          <w:bCs w:val="0"/>
          <w:noProof w:val="0"/>
          <w:lang w:val="en-US"/>
        </w:rPr>
        <w:t xml:space="preserve"> within a social model of recovery</w:t>
      </w:r>
    </w:p>
    <w:p w:rsidR="140A3D77" w:rsidP="3A50E41B" w:rsidRDefault="140A3D77" w14:paraId="217DF0CD" w14:textId="19C146E6">
      <w:pPr>
        <w:pStyle w:val="ListParagraph"/>
        <w:numPr>
          <w:ilvl w:val="1"/>
          <w:numId w:val="5"/>
        </w:numPr>
        <w:spacing w:before="240" w:after="240"/>
        <w:rPr>
          <w:b w:val="0"/>
          <w:bCs w:val="0"/>
          <w:noProof w:val="0"/>
          <w:lang w:val="en-US"/>
        </w:rPr>
      </w:pPr>
      <w:r w:rsidRPr="3A50E41B" w:rsidR="140A3D77">
        <w:rPr>
          <w:b w:val="0"/>
          <w:bCs w:val="0"/>
          <w:noProof w:val="0"/>
          <w:lang w:val="en-US"/>
        </w:rPr>
        <w:t>SAMHSA's 10 Guiding Principles of Recovery</w:t>
      </w:r>
    </w:p>
    <w:p w:rsidR="140A3D77" w:rsidP="3A50E41B" w:rsidRDefault="140A3D77" w14:paraId="454E76E4" w14:textId="1A34C21B">
      <w:pPr>
        <w:pStyle w:val="ListParagraph"/>
        <w:numPr>
          <w:ilvl w:val="0"/>
          <w:numId w:val="5"/>
        </w:numPr>
        <w:rPr>
          <w:b w:val="0"/>
          <w:bCs w:val="0"/>
          <w:noProof w:val="0"/>
          <w:lang w:val="en-US"/>
        </w:rPr>
      </w:pPr>
      <w:r w:rsidRPr="3A50E41B" w:rsidR="140A3D77">
        <w:rPr>
          <w:b w:val="0"/>
          <w:bCs w:val="0"/>
          <w:noProof w:val="0"/>
          <w:lang w:val="en-US"/>
        </w:rPr>
        <w:t xml:space="preserve">Origins of the Four Pillars Framework </w:t>
      </w:r>
    </w:p>
    <w:p w:rsidR="140A3D77" w:rsidP="3A50E41B" w:rsidRDefault="140A3D77" w14:paraId="5C528AC6" w14:textId="67D7BD8F">
      <w:pPr>
        <w:pStyle w:val="ListParagraph"/>
        <w:numPr>
          <w:ilvl w:val="1"/>
          <w:numId w:val="5"/>
        </w:numPr>
        <w:rPr>
          <w:b w:val="0"/>
          <w:bCs w:val="0"/>
          <w:noProof w:val="0"/>
          <w:lang w:val="en-US"/>
        </w:rPr>
      </w:pPr>
      <w:r w:rsidRPr="3A50E41B" w:rsidR="140A3D77">
        <w:rPr>
          <w:b w:val="0"/>
          <w:bCs w:val="0"/>
          <w:noProof w:val="0"/>
          <w:lang w:val="en-US"/>
        </w:rPr>
        <w:t>Background on SAMHSA's 2012 Recovery Support Strategic Initiatives</w:t>
      </w:r>
    </w:p>
    <w:p w:rsidR="140A3D77" w:rsidP="3A50E41B" w:rsidRDefault="140A3D77" w14:paraId="01C49528" w14:textId="1B37612D">
      <w:pPr>
        <w:pStyle w:val="ListParagraph"/>
        <w:numPr>
          <w:ilvl w:val="1"/>
          <w:numId w:val="5"/>
        </w:numPr>
        <w:rPr>
          <w:b w:val="0"/>
          <w:bCs w:val="0"/>
          <w:noProof w:val="0"/>
          <w:lang w:val="en-US"/>
        </w:rPr>
      </w:pPr>
      <w:r w:rsidRPr="3A50E41B" w:rsidR="140A3D77">
        <w:rPr>
          <w:b w:val="0"/>
          <w:bCs w:val="0"/>
          <w:noProof w:val="0"/>
          <w:lang w:val="en-US"/>
        </w:rPr>
        <w:t>Key leaders and organizations involved</w:t>
      </w:r>
    </w:p>
    <w:p w:rsidR="140A3D77" w:rsidP="3A50E41B" w:rsidRDefault="140A3D77" w14:paraId="3CFC28A7" w14:textId="593BB59B">
      <w:pPr>
        <w:pStyle w:val="ListParagraph"/>
        <w:numPr>
          <w:ilvl w:val="1"/>
          <w:numId w:val="5"/>
        </w:numPr>
        <w:rPr>
          <w:b w:val="0"/>
          <w:bCs w:val="0"/>
          <w:noProof w:val="0"/>
          <w:lang w:val="en-US"/>
        </w:rPr>
      </w:pPr>
      <w:r w:rsidRPr="3A50E41B" w:rsidR="140A3D77">
        <w:rPr>
          <w:b w:val="0"/>
          <w:bCs w:val="0"/>
          <w:noProof w:val="0"/>
          <w:lang w:val="en-US"/>
        </w:rPr>
        <w:t>Conceptual shift from pathology-focused care to an additive, strength-based recovery model</w:t>
      </w:r>
    </w:p>
    <w:p w:rsidR="140A3D77" w:rsidP="3A50E41B" w:rsidRDefault="140A3D77" w14:paraId="1949DD2B" w14:textId="4A24315D">
      <w:pPr>
        <w:pStyle w:val="ListParagraph"/>
        <w:numPr>
          <w:ilvl w:val="0"/>
          <w:numId w:val="5"/>
        </w:numPr>
        <w:rPr>
          <w:b w:val="0"/>
          <w:bCs w:val="0"/>
          <w:noProof w:val="0"/>
          <w:lang w:val="en-US"/>
        </w:rPr>
      </w:pPr>
      <w:r w:rsidRPr="3A50E41B" w:rsidR="140A3D77">
        <w:rPr>
          <w:b w:val="0"/>
          <w:bCs w:val="0"/>
          <w:noProof w:val="0"/>
          <w:lang w:val="en-US"/>
        </w:rPr>
        <w:t>The Four Pillars</w:t>
      </w:r>
    </w:p>
    <w:p w:rsidR="140A3D77" w:rsidP="3A50E41B" w:rsidRDefault="140A3D77" w14:paraId="3162456F" w14:textId="62BD6893">
      <w:pPr>
        <w:pStyle w:val="ListParagraph"/>
        <w:numPr>
          <w:ilvl w:val="1"/>
          <w:numId w:val="5"/>
        </w:numPr>
        <w:spacing w:before="0" w:beforeAutospacing="off" w:after="0" w:afterAutospacing="off"/>
        <w:rPr>
          <w:b w:val="0"/>
          <w:bCs w:val="0"/>
          <w:noProof w:val="0"/>
          <w:lang w:val="en-US"/>
        </w:rPr>
      </w:pPr>
      <w:r w:rsidRPr="3A50E41B" w:rsidR="140A3D77">
        <w:rPr>
          <w:b w:val="0"/>
          <w:bCs w:val="0"/>
          <w:noProof w:val="0"/>
          <w:lang w:val="en-US"/>
        </w:rPr>
        <w:t>Health</w:t>
      </w:r>
      <w:r w:rsidRPr="3A50E41B" w:rsidR="140A3D77">
        <w:rPr>
          <w:b w:val="0"/>
          <w:bCs w:val="0"/>
          <w:noProof w:val="0"/>
          <w:lang w:val="en-US"/>
        </w:rPr>
        <w:t xml:space="preserve"> — Holistic wellness (8 dimensions), from symptom survival to recovery as identity</w:t>
      </w:r>
    </w:p>
    <w:p w:rsidR="140A3D77" w:rsidP="3A50E41B" w:rsidRDefault="140A3D77" w14:paraId="6A6CA7B3" w14:textId="276D0E33">
      <w:pPr>
        <w:pStyle w:val="ListParagraph"/>
        <w:numPr>
          <w:ilvl w:val="1"/>
          <w:numId w:val="5"/>
        </w:numPr>
        <w:spacing w:before="0" w:beforeAutospacing="off" w:after="0" w:afterAutospacing="off"/>
        <w:rPr>
          <w:b w:val="0"/>
          <w:bCs w:val="0"/>
          <w:noProof w:val="0"/>
          <w:lang w:val="en-US"/>
        </w:rPr>
      </w:pPr>
      <w:r w:rsidRPr="3A50E41B" w:rsidR="140A3D77">
        <w:rPr>
          <w:b w:val="0"/>
          <w:bCs w:val="0"/>
          <w:noProof w:val="0"/>
          <w:lang w:val="en-US"/>
        </w:rPr>
        <w:t>Home</w:t>
      </w:r>
      <w:r w:rsidRPr="3A50E41B" w:rsidR="140A3D77">
        <w:rPr>
          <w:b w:val="0"/>
          <w:bCs w:val="0"/>
          <w:noProof w:val="0"/>
          <w:lang w:val="en-US"/>
        </w:rPr>
        <w:t xml:space="preserve"> — Safety and belonging, grounded in Maslow's hierarchy of needs</w:t>
      </w:r>
    </w:p>
    <w:p w:rsidR="140A3D77" w:rsidP="3A50E41B" w:rsidRDefault="140A3D77" w14:paraId="2E25BB92" w14:textId="3009E285">
      <w:pPr>
        <w:pStyle w:val="ListParagraph"/>
        <w:numPr>
          <w:ilvl w:val="1"/>
          <w:numId w:val="5"/>
        </w:numPr>
        <w:spacing w:before="0" w:beforeAutospacing="off" w:after="0" w:afterAutospacing="off"/>
        <w:rPr>
          <w:b w:val="0"/>
          <w:bCs w:val="0"/>
          <w:noProof w:val="0"/>
          <w:lang w:val="en-US"/>
        </w:rPr>
      </w:pPr>
      <w:r w:rsidRPr="3A50E41B" w:rsidR="140A3D77">
        <w:rPr>
          <w:b w:val="0"/>
          <w:bCs w:val="0"/>
          <w:noProof w:val="0"/>
          <w:lang w:val="en-US"/>
        </w:rPr>
        <w:t>Purpose</w:t>
      </w:r>
      <w:r w:rsidRPr="3A50E41B" w:rsidR="140A3D77">
        <w:rPr>
          <w:b w:val="0"/>
          <w:bCs w:val="0"/>
          <w:noProof w:val="0"/>
          <w:lang w:val="en-US"/>
        </w:rPr>
        <w:t xml:space="preserve"> — Meaningful roles, from external scaffolding to generativity and legacy</w:t>
      </w:r>
    </w:p>
    <w:p w:rsidR="140A3D77" w:rsidP="3A50E41B" w:rsidRDefault="140A3D77" w14:paraId="54D1A981" w14:textId="5DC9C9E3">
      <w:pPr>
        <w:pStyle w:val="ListParagraph"/>
        <w:numPr>
          <w:ilvl w:val="1"/>
          <w:numId w:val="5"/>
        </w:numPr>
        <w:spacing w:before="0" w:beforeAutospacing="off" w:after="0" w:afterAutospacing="off"/>
        <w:rPr>
          <w:b w:val="0"/>
          <w:bCs w:val="0"/>
          <w:noProof w:val="0"/>
          <w:lang w:val="en-US"/>
        </w:rPr>
      </w:pPr>
      <w:r w:rsidRPr="3A50E41B" w:rsidR="140A3D77">
        <w:rPr>
          <w:b w:val="0"/>
          <w:bCs w:val="0"/>
          <w:noProof w:val="0"/>
          <w:lang w:val="en-US"/>
        </w:rPr>
        <w:t>Community</w:t>
      </w:r>
      <w:r w:rsidRPr="3A50E41B" w:rsidR="140A3D77">
        <w:rPr>
          <w:b w:val="0"/>
          <w:bCs w:val="0"/>
          <w:noProof w:val="0"/>
          <w:lang w:val="en-US"/>
        </w:rPr>
        <w:t xml:space="preserve"> — Relationships and belonging, from protective containment to community building</w:t>
      </w:r>
    </w:p>
    <w:p w:rsidR="140A3D77" w:rsidP="3A50E41B" w:rsidRDefault="140A3D77" w14:paraId="7D433DEB" w14:textId="23CFDC89">
      <w:pPr>
        <w:pStyle w:val="ListParagraph"/>
        <w:numPr>
          <w:ilvl w:val="0"/>
          <w:numId w:val="5"/>
        </w:numPr>
        <w:rPr>
          <w:b w:val="0"/>
          <w:bCs w:val="0"/>
          <w:noProof w:val="0"/>
          <w:lang w:val="en-US"/>
        </w:rPr>
      </w:pPr>
      <w:r w:rsidRPr="3A50E41B" w:rsidR="140A3D77">
        <w:rPr>
          <w:b w:val="0"/>
          <w:bCs w:val="0"/>
          <w:noProof w:val="0"/>
          <w:lang w:val="en-US"/>
        </w:rPr>
        <w:t xml:space="preserve">Recovery Planning &amp; the BARC-10 </w:t>
      </w:r>
    </w:p>
    <w:p w:rsidR="140A3D77" w:rsidP="3A50E41B" w:rsidRDefault="140A3D77" w14:paraId="1E58749A" w14:textId="5F4FD43B">
      <w:pPr>
        <w:pStyle w:val="ListParagraph"/>
        <w:numPr>
          <w:ilvl w:val="0"/>
          <w:numId w:val="5"/>
        </w:numPr>
        <w:rPr>
          <w:b w:val="0"/>
          <w:bCs w:val="0"/>
          <w:noProof w:val="0"/>
          <w:lang w:val="en-US"/>
        </w:rPr>
      </w:pPr>
      <w:r w:rsidRPr="3A50E41B" w:rsidR="140A3D77">
        <w:rPr>
          <w:b w:val="0"/>
          <w:bCs w:val="0"/>
          <w:noProof w:val="0"/>
          <w:lang w:val="en-US"/>
        </w:rPr>
        <w:t xml:space="preserve">using the BARC-10 and recovery planning tools meaningfully </w:t>
      </w:r>
    </w:p>
    <w:p w:rsidR="140A3D77" w:rsidP="3A50E41B" w:rsidRDefault="140A3D77" w14:paraId="6611D911" w14:textId="498258C3">
      <w:pPr>
        <w:pStyle w:val="ListParagraph"/>
        <w:numPr>
          <w:ilvl w:val="0"/>
          <w:numId w:val="5"/>
        </w:numPr>
        <w:rPr>
          <w:b w:val="0"/>
          <w:bCs w:val="0"/>
          <w:noProof w:val="0"/>
          <w:lang w:val="en-US"/>
        </w:rPr>
      </w:pPr>
      <w:r w:rsidRPr="3A50E41B" w:rsidR="140A3D77">
        <w:rPr>
          <w:b w:val="0"/>
          <w:bCs w:val="0"/>
          <w:noProof w:val="0"/>
          <w:lang w:val="en-US"/>
        </w:rPr>
        <w:t xml:space="preserve">person-directed planning principles and challenges in </w:t>
      </w:r>
      <w:r w:rsidRPr="3A50E41B" w:rsidR="140A3D77">
        <w:rPr>
          <w:b w:val="0"/>
          <w:bCs w:val="0"/>
          <w:noProof w:val="0"/>
          <w:lang w:val="en-US"/>
        </w:rPr>
        <w:t>goal-setting</w:t>
      </w:r>
    </w:p>
    <w:p w:rsidR="140A3D77" w:rsidP="3A50E41B" w:rsidRDefault="140A3D77" w14:paraId="6B92C600" w14:textId="6E1700CA">
      <w:pPr>
        <w:pStyle w:val="ListParagraph"/>
        <w:numPr>
          <w:ilvl w:val="0"/>
          <w:numId w:val="5"/>
        </w:numPr>
        <w:rPr>
          <w:b w:val="0"/>
          <w:bCs w:val="0"/>
          <w:noProof w:val="0"/>
          <w:lang w:val="en-US"/>
        </w:rPr>
      </w:pPr>
      <w:r w:rsidRPr="3A50E41B" w:rsidR="140A3D77">
        <w:rPr>
          <w:b w:val="0"/>
          <w:bCs w:val="0"/>
          <w:noProof w:val="0"/>
          <w:lang w:val="en-US"/>
        </w:rPr>
        <w:t>Discussion</w:t>
      </w:r>
    </w:p>
    <w:p w:rsidR="140A3D77" w:rsidP="3A50E41B" w:rsidRDefault="140A3D77" w14:paraId="10EC78F8" w14:textId="1710EBD3">
      <w:pPr>
        <w:pStyle w:val="ListParagraph"/>
        <w:numPr>
          <w:ilvl w:val="0"/>
          <w:numId w:val="5"/>
        </w:numPr>
        <w:rPr>
          <w:b w:val="0"/>
          <w:bCs w:val="0"/>
          <w:noProof w:val="0"/>
          <w:lang w:val="en-US"/>
        </w:rPr>
      </w:pPr>
      <w:r w:rsidRPr="3A50E41B" w:rsidR="140A3D77">
        <w:rPr>
          <w:b w:val="0"/>
          <w:bCs w:val="0"/>
          <w:noProof w:val="0"/>
          <w:lang w:val="en-US"/>
        </w:rPr>
        <w:t>Key takeaways</w:t>
      </w:r>
    </w:p>
    <w:p w:rsidR="140A3D77" w:rsidP="3A50E41B" w:rsidRDefault="140A3D77" w14:paraId="553F0702" w14:textId="76F5930C">
      <w:pPr>
        <w:pStyle w:val="ListParagraph"/>
        <w:numPr>
          <w:ilvl w:val="0"/>
          <w:numId w:val="5"/>
        </w:numPr>
        <w:spacing w:before="240" w:after="240"/>
        <w:rPr>
          <w:b w:val="0"/>
          <w:bCs w:val="0"/>
        </w:rPr>
      </w:pPr>
      <w:r w:rsidR="140A3D77">
        <w:rPr>
          <w:b w:val="0"/>
          <w:bCs w:val="0"/>
        </w:rPr>
        <w:t>Questions</w:t>
      </w:r>
    </w:p>
    <w:p w:rsidRPr="00F90BD6" w:rsidR="1DB4B423" w:rsidP="0DAAC4EA" w:rsidRDefault="2C97F57A" w14:paraId="4C1FAAF6" w14:textId="51B8A769">
      <w:pPr>
        <w:spacing w:after="0"/>
        <w:rPr>
          <w:rFonts w:eastAsiaTheme="minorEastAsia"/>
          <w:b/>
          <w:bCs/>
          <w:sz w:val="24"/>
          <w:szCs w:val="24"/>
        </w:rPr>
      </w:pPr>
      <w:r w:rsidRPr="3A50E41B" w:rsidR="40F1A418">
        <w:rPr>
          <w:rFonts w:eastAsia="游明朝" w:eastAsiaTheme="minorEastAsia"/>
          <w:b w:val="1"/>
          <w:bCs w:val="1"/>
          <w:sz w:val="24"/>
          <w:szCs w:val="24"/>
        </w:rPr>
        <w:t>References:</w:t>
      </w:r>
    </w:p>
    <w:p w:rsidRPr="00280CCF" w:rsidR="075F8738" w:rsidP="00280CCF" w:rsidRDefault="075F8738" w14:paraId="475FBE3E" w14:textId="5DF73B26">
      <w:pPr>
        <w:pStyle w:val="ListParagraph"/>
        <w:numPr>
          <w:ilvl w:val="0"/>
          <w:numId w:val="14"/>
        </w:numPr>
        <w:spacing w:before="240" w:after="240"/>
        <w:rPr>
          <w:rFonts w:ascii="Calibri" w:hAnsi="Calibri" w:eastAsia="Calibri" w:cs="Calibri"/>
        </w:rPr>
      </w:pPr>
      <w:r w:rsidRPr="3A50E41B" w:rsidR="70BB9398">
        <w:rPr>
          <w:noProof w:val="0"/>
          <w:lang w:val="en-US"/>
        </w:rPr>
        <w:t xml:space="preserve">Bell, J. S. (2025). </w:t>
      </w:r>
      <w:r w:rsidRPr="3A50E41B" w:rsidR="70BB9398">
        <w:rPr>
          <w:i w:val="1"/>
          <w:iCs w:val="1"/>
          <w:noProof w:val="0"/>
          <w:lang w:val="en-US"/>
        </w:rPr>
        <w:t>Two roles one goal</w:t>
      </w:r>
      <w:r w:rsidRPr="3A50E41B" w:rsidR="70BB9398">
        <w:rPr>
          <w:noProof w:val="0"/>
          <w:lang w:val="en-US"/>
        </w:rPr>
        <w:t xml:space="preserve"> [JPG image]. Chestnut Health Systems. Reprinted with permission.</w:t>
      </w:r>
    </w:p>
    <w:p w:rsidRPr="00280CCF" w:rsidR="075F8738" w:rsidP="3A50E41B" w:rsidRDefault="075F8738" w14:paraId="6C24D023" w14:textId="3F93B6B5">
      <w:pPr>
        <w:pStyle w:val="ListParagraph"/>
        <w:numPr>
          <w:ilvl w:val="0"/>
          <w:numId w:val="14"/>
        </w:numPr>
        <w:spacing w:before="240" w:after="240"/>
        <w:rPr>
          <w:sz w:val="22"/>
          <w:szCs w:val="22"/>
        </w:rPr>
      </w:pPr>
      <w:r w:rsidRPr="3A50E41B" w:rsidR="70BB9398">
        <w:rPr>
          <w:noProof w:val="0"/>
          <w:lang w:val="en-US"/>
        </w:rPr>
        <w:t xml:space="preserve">Borkman, T. J., Kaskutas, L. A., Room, J., Bryan, K., &amp; Barrows, D. (1998). An historical and developmental analysis of social model programs. </w:t>
      </w:r>
      <w:r w:rsidRPr="3A50E41B" w:rsidR="70BB9398">
        <w:rPr>
          <w:i w:val="1"/>
          <w:iCs w:val="1"/>
          <w:noProof w:val="0"/>
          <w:lang w:val="en-US"/>
        </w:rPr>
        <w:t>Journal of Substance Abuse Treatment, 15</w:t>
      </w:r>
      <w:r w:rsidRPr="3A50E41B" w:rsidR="70BB9398">
        <w:rPr>
          <w:noProof w:val="0"/>
          <w:lang w:val="en-US"/>
        </w:rPr>
        <w:t xml:space="preserve">(1), 7–17. </w:t>
      </w:r>
      <w:hyperlink r:id="Rb61bf90ea74d45f3">
        <w:r w:rsidRPr="3A50E41B" w:rsidR="70BB9398">
          <w:rPr>
            <w:rStyle w:val="Hyperlink"/>
            <w:noProof w:val="0"/>
            <w:lang w:val="en-US"/>
          </w:rPr>
          <w:t>https://doi.org/10.1016/S0740-5472(97)00244-4</w:t>
        </w:r>
      </w:hyperlink>
    </w:p>
    <w:p w:rsidRPr="00280CCF" w:rsidR="075F8738" w:rsidP="3A50E41B" w:rsidRDefault="075F8738" w14:paraId="58EDEC6F" w14:textId="05BE2E6A">
      <w:pPr>
        <w:pStyle w:val="ListParagraph"/>
        <w:numPr>
          <w:ilvl w:val="0"/>
          <w:numId w:val="14"/>
        </w:numPr>
        <w:spacing w:before="240" w:after="240"/>
        <w:rPr>
          <w:sz w:val="22"/>
          <w:szCs w:val="22"/>
        </w:rPr>
      </w:pPr>
      <w:r w:rsidRPr="3A50E41B" w:rsidR="70BB9398">
        <w:rPr>
          <w:noProof w:val="0"/>
          <w:lang w:val="en-US"/>
        </w:rPr>
        <w:t xml:space="preserve">Best, D., Day, E., McCarthy, T., Darlington, I., &amp; Pinchbeck, K. (2008). Editorial: The hierarchy of needs and care planning in addiction services: What Maslow can tell us about addressing competing priorities. </w:t>
      </w:r>
      <w:r w:rsidRPr="3A50E41B" w:rsidR="70BB9398">
        <w:rPr>
          <w:i w:val="1"/>
          <w:iCs w:val="1"/>
          <w:noProof w:val="0"/>
          <w:lang w:val="en-US"/>
        </w:rPr>
        <w:t>Addiction Research &amp; Theory, 16</w:t>
      </w:r>
      <w:r w:rsidRPr="3A50E41B" w:rsidR="70BB9398">
        <w:rPr>
          <w:noProof w:val="0"/>
          <w:lang w:val="en-US"/>
        </w:rPr>
        <w:t xml:space="preserve">(4), 305–307. </w:t>
      </w:r>
      <w:hyperlink r:id="Rbad81de9942a4779">
        <w:r w:rsidRPr="3A50E41B" w:rsidR="70BB9398">
          <w:rPr>
            <w:rStyle w:val="Hyperlink"/>
            <w:noProof w:val="0"/>
            <w:lang w:val="en-US"/>
          </w:rPr>
          <w:t>https://www.researchgate.net/publication/232564813_Editorial_The_Hierarchy_of_Needs_and_care_planning_in_addiction_services_What_Maslow_can_tell_us_about_addressing_competing_priorities</w:t>
        </w:r>
      </w:hyperlink>
    </w:p>
    <w:p w:rsidRPr="00280CCF" w:rsidR="075F8738" w:rsidP="3A50E41B" w:rsidRDefault="075F8738" w14:paraId="26CE7D09" w14:textId="3E394139">
      <w:pPr>
        <w:pStyle w:val="ListParagraph"/>
        <w:numPr>
          <w:ilvl w:val="0"/>
          <w:numId w:val="14"/>
        </w:numPr>
        <w:spacing w:before="240" w:after="240"/>
        <w:rPr>
          <w:sz w:val="22"/>
          <w:szCs w:val="22"/>
        </w:rPr>
      </w:pPr>
      <w:r w:rsidRPr="3A50E41B" w:rsidR="70BB9398">
        <w:rPr>
          <w:noProof w:val="0"/>
          <w:lang w:val="en-US"/>
        </w:rPr>
        <w:t xml:space="preserve">Best, D., &amp; Laudet, A. B. (2012). </w:t>
      </w:r>
      <w:r w:rsidRPr="3A50E41B" w:rsidR="70BB9398">
        <w:rPr>
          <w:i w:val="1"/>
          <w:iCs w:val="1"/>
          <w:noProof w:val="0"/>
          <w:lang w:val="en-US"/>
        </w:rPr>
        <w:t>The potential of recovery capital</w:t>
      </w:r>
      <w:r w:rsidRPr="3A50E41B" w:rsidR="70BB9398">
        <w:rPr>
          <w:noProof w:val="0"/>
          <w:lang w:val="en-US"/>
        </w:rPr>
        <w:t xml:space="preserve">. Royal Society for the Arts. </w:t>
      </w:r>
      <w:hyperlink r:id="R0ae25ad510ff4f8a">
        <w:r w:rsidRPr="3A50E41B" w:rsidR="70BB9398">
          <w:rPr>
            <w:rStyle w:val="Hyperlink"/>
            <w:noProof w:val="0"/>
            <w:lang w:val="en-US"/>
          </w:rPr>
          <w:t>https://www.bhnetwork.org/wp-content/uploads/2023/05/The-Potential-of-Recovery-Capital.pdf</w:t>
        </w:r>
      </w:hyperlink>
    </w:p>
    <w:p w:rsidRPr="00280CCF" w:rsidR="075F8738" w:rsidP="3A50E41B" w:rsidRDefault="075F8738" w14:paraId="5836D686" w14:textId="395602E6">
      <w:pPr>
        <w:pStyle w:val="ListParagraph"/>
        <w:numPr>
          <w:ilvl w:val="0"/>
          <w:numId w:val="14"/>
        </w:numPr>
        <w:spacing w:before="240" w:after="240"/>
        <w:rPr>
          <w:sz w:val="22"/>
          <w:szCs w:val="22"/>
        </w:rPr>
      </w:pPr>
      <w:r w:rsidRPr="3A50E41B" w:rsidR="70BB9398">
        <w:rPr>
          <w:noProof w:val="0"/>
          <w:lang w:val="en-US"/>
        </w:rPr>
        <w:t xml:space="preserve">Deans, Y., Yuen, W. S., Economides, M., et al. (2025). Understanding the unique goals of complex support clients accessing alcohol and other drug treatment. </w:t>
      </w:r>
      <w:r w:rsidRPr="3A50E41B" w:rsidR="70BB9398">
        <w:rPr>
          <w:i w:val="1"/>
          <w:iCs w:val="1"/>
          <w:noProof w:val="0"/>
          <w:lang w:val="en-US"/>
        </w:rPr>
        <w:t>BMC Health Services Research, 25</w:t>
      </w:r>
      <w:r w:rsidRPr="3A50E41B" w:rsidR="70BB9398">
        <w:rPr>
          <w:noProof w:val="0"/>
          <w:lang w:val="en-US"/>
        </w:rPr>
        <w:t xml:space="preserve">, 494. </w:t>
      </w:r>
      <w:hyperlink r:id="Rd966e601c25d4f7d">
        <w:r w:rsidRPr="3A50E41B" w:rsidR="70BB9398">
          <w:rPr>
            <w:rStyle w:val="Hyperlink"/>
            <w:noProof w:val="0"/>
            <w:lang w:val="en-US"/>
          </w:rPr>
          <w:t>https://doi.org/10.1186/s12913-025-12559-2</w:t>
        </w:r>
      </w:hyperlink>
    </w:p>
    <w:p w:rsidRPr="00280CCF" w:rsidR="075F8738" w:rsidP="3A50E41B" w:rsidRDefault="075F8738" w14:paraId="56F2AD2D" w14:textId="6E2E2131">
      <w:pPr>
        <w:pStyle w:val="ListParagraph"/>
        <w:numPr>
          <w:ilvl w:val="0"/>
          <w:numId w:val="14"/>
        </w:numPr>
        <w:spacing w:before="240" w:after="240"/>
        <w:rPr>
          <w:sz w:val="22"/>
          <w:szCs w:val="22"/>
        </w:rPr>
      </w:pPr>
      <w:r w:rsidRPr="3A50E41B" w:rsidR="70BB9398">
        <w:rPr>
          <w:noProof w:val="0"/>
          <w:lang w:val="en-US"/>
        </w:rPr>
        <w:t xml:space="preserve">Hohmeier, K. C., Cornase, A., Lebold, C., Moore, T. M., Schlesinger, E., Arce, J., Geminn, W., Chisholm-Burns, M., &amp; Cochran, G. (2023). Patient reported goals for medications for opioid use disorder: A theory of proximal goal attainment. </w:t>
      </w:r>
      <w:r w:rsidRPr="3A50E41B" w:rsidR="70BB9398">
        <w:rPr>
          <w:i w:val="1"/>
          <w:iCs w:val="1"/>
          <w:noProof w:val="0"/>
          <w:lang w:val="en-US"/>
        </w:rPr>
        <w:t>Exploratory Research in Clinical and Social Pharmacy, 12</w:t>
      </w:r>
      <w:r w:rsidRPr="3A50E41B" w:rsidR="70BB9398">
        <w:rPr>
          <w:noProof w:val="0"/>
          <w:lang w:val="en-US"/>
        </w:rPr>
        <w:t xml:space="preserve">, 100345. </w:t>
      </w:r>
      <w:hyperlink r:id="R1d7b3bc107ea42ef">
        <w:r w:rsidRPr="3A50E41B" w:rsidR="70BB9398">
          <w:rPr>
            <w:rStyle w:val="Hyperlink"/>
            <w:noProof w:val="0"/>
            <w:lang w:val="en-US"/>
          </w:rPr>
          <w:t>https://doi.org/10.1016/j.rcsop.2023.100345</w:t>
        </w:r>
      </w:hyperlink>
    </w:p>
    <w:p w:rsidRPr="00280CCF" w:rsidR="075F8738" w:rsidP="3A50E41B" w:rsidRDefault="075F8738" w14:paraId="60BD8313" w14:textId="58347E33">
      <w:pPr>
        <w:pStyle w:val="ListParagraph"/>
        <w:numPr>
          <w:ilvl w:val="0"/>
          <w:numId w:val="14"/>
        </w:numPr>
        <w:spacing w:before="240" w:after="240"/>
        <w:rPr>
          <w:sz w:val="22"/>
          <w:szCs w:val="22"/>
        </w:rPr>
      </w:pPr>
      <w:r w:rsidRPr="3A50E41B" w:rsidR="70BB9398">
        <w:rPr>
          <w:noProof w:val="0"/>
          <w:lang w:val="en-US"/>
        </w:rPr>
        <w:t xml:space="preserve">Osage Nation. (2022, October 13). </w:t>
      </w:r>
      <w:r w:rsidRPr="3A50E41B" w:rsidR="70BB9398">
        <w:rPr>
          <w:i w:val="1"/>
          <w:iCs w:val="1"/>
          <w:noProof w:val="0"/>
          <w:lang w:val="en-US"/>
        </w:rPr>
        <w:t>Holding Hope series | Wellbriety movement focuses on recovery and treatment surrounding drug and alcohol abuse</w:t>
      </w:r>
      <w:r w:rsidRPr="3A50E41B" w:rsidR="70BB9398">
        <w:rPr>
          <w:noProof w:val="0"/>
          <w:lang w:val="en-US"/>
        </w:rPr>
        <w:t xml:space="preserve">. </w:t>
      </w:r>
      <w:hyperlink r:id="R80e7ddbb6bb24d9e">
        <w:r w:rsidRPr="3A50E41B" w:rsidR="70BB9398">
          <w:rPr>
            <w:rStyle w:val="Hyperlink"/>
            <w:noProof w:val="0"/>
            <w:lang w:val="en-US"/>
          </w:rPr>
          <w:t>https://www.osagenation-nsn.gov/news-events/news/holding-hope-series-wellbriety-movement-focuses-recovery-and-treatment-surrounding</w:t>
        </w:r>
      </w:hyperlink>
    </w:p>
    <w:p w:rsidRPr="00280CCF" w:rsidR="075F8738" w:rsidP="3A50E41B" w:rsidRDefault="075F8738" w14:paraId="037599D9" w14:textId="0CE5C49E">
      <w:pPr>
        <w:pStyle w:val="ListParagraph"/>
        <w:numPr>
          <w:ilvl w:val="0"/>
          <w:numId w:val="14"/>
        </w:numPr>
        <w:spacing w:before="240" w:after="240"/>
        <w:rPr>
          <w:sz w:val="22"/>
          <w:szCs w:val="22"/>
        </w:rPr>
      </w:pPr>
      <w:r w:rsidRPr="3A50E41B" w:rsidR="70BB9398">
        <w:rPr>
          <w:noProof w:val="0"/>
          <w:lang w:val="en-US"/>
        </w:rPr>
        <w:t xml:space="preserve">SAMHSA. (2012). </w:t>
      </w:r>
      <w:r w:rsidRPr="3A50E41B" w:rsidR="70BB9398">
        <w:rPr>
          <w:i w:val="1"/>
          <w:iCs w:val="1"/>
          <w:noProof w:val="0"/>
          <w:lang w:val="en-US"/>
        </w:rPr>
        <w:t>SAMHSA’s working definition of recovery</w:t>
      </w:r>
      <w:r w:rsidRPr="3A50E41B" w:rsidR="70BB9398">
        <w:rPr>
          <w:noProof w:val="0"/>
          <w:lang w:val="en-US"/>
        </w:rPr>
        <w:t xml:space="preserve">. </w:t>
      </w:r>
      <w:hyperlink r:id="Rc8143f37c7ed4962">
        <w:r w:rsidRPr="3A50E41B" w:rsidR="70BB9398">
          <w:rPr>
            <w:rStyle w:val="Hyperlink"/>
            <w:noProof w:val="0"/>
            <w:lang w:val="en-US"/>
          </w:rPr>
          <w:t>https://library.samhsa.gov/sites/default/files/pep12-recdef.pdf</w:t>
        </w:r>
      </w:hyperlink>
    </w:p>
    <w:p w:rsidRPr="00280CCF" w:rsidR="075F8738" w:rsidP="3A50E41B" w:rsidRDefault="075F8738" w14:paraId="571838D0" w14:textId="6A2AAE1A">
      <w:pPr>
        <w:pStyle w:val="ListParagraph"/>
        <w:numPr>
          <w:ilvl w:val="0"/>
          <w:numId w:val="14"/>
        </w:numPr>
        <w:spacing w:before="240" w:after="240"/>
        <w:rPr>
          <w:sz w:val="22"/>
          <w:szCs w:val="22"/>
        </w:rPr>
      </w:pPr>
      <w:r w:rsidRPr="3A50E41B" w:rsidR="70BB9398">
        <w:rPr>
          <w:i w:val="1"/>
          <w:iCs w:val="1"/>
          <w:noProof w:val="0"/>
          <w:lang w:val="en-US"/>
        </w:rPr>
        <w:t>Psychiatric Times</w:t>
      </w:r>
      <w:r w:rsidRPr="3A50E41B" w:rsidR="70BB9398">
        <w:rPr>
          <w:noProof w:val="0"/>
          <w:lang w:val="en-US"/>
        </w:rPr>
        <w:t xml:space="preserve">. (2012, July 2). </w:t>
      </w:r>
      <w:r w:rsidRPr="3A50E41B" w:rsidR="70BB9398">
        <w:rPr>
          <w:i w:val="1"/>
          <w:iCs w:val="1"/>
          <w:noProof w:val="0"/>
          <w:lang w:val="en-US"/>
        </w:rPr>
        <w:t>SAMHSA celebrates anniversary with new initiatives</w:t>
      </w:r>
      <w:r w:rsidRPr="3A50E41B" w:rsidR="70BB9398">
        <w:rPr>
          <w:noProof w:val="0"/>
          <w:lang w:val="en-US"/>
        </w:rPr>
        <w:t xml:space="preserve">. </w:t>
      </w:r>
      <w:hyperlink r:id="R20c91fd404644e90">
        <w:r w:rsidRPr="3A50E41B" w:rsidR="70BB9398">
          <w:rPr>
            <w:rStyle w:val="Hyperlink"/>
            <w:noProof w:val="0"/>
            <w:lang w:val="en-US"/>
          </w:rPr>
          <w:t>https://www.psychiatrictimes.com/view/samhsa-celebrates-anniversary-new-initiatives</w:t>
        </w:r>
      </w:hyperlink>
    </w:p>
    <w:p w:rsidRPr="00280CCF" w:rsidR="075F8738" w:rsidP="3A50E41B" w:rsidRDefault="075F8738" w14:paraId="65D0B8BA" w14:textId="2A264C25">
      <w:pPr>
        <w:pStyle w:val="ListParagraph"/>
        <w:numPr>
          <w:ilvl w:val="0"/>
          <w:numId w:val="14"/>
        </w:numPr>
        <w:spacing w:before="240" w:after="240"/>
        <w:rPr>
          <w:sz w:val="22"/>
          <w:szCs w:val="22"/>
        </w:rPr>
      </w:pPr>
      <w:r w:rsidRPr="3A50E41B" w:rsidR="70BB9398">
        <w:rPr>
          <w:noProof w:val="0"/>
          <w:lang w:val="en-US"/>
        </w:rPr>
        <w:t xml:space="preserve">Scheamme, T. (2023). Complete well-being: The WHO definition and beyond. </w:t>
      </w:r>
      <w:r w:rsidRPr="3A50E41B" w:rsidR="70BB9398">
        <w:rPr>
          <w:i w:val="1"/>
          <w:iCs w:val="1"/>
          <w:noProof w:val="0"/>
          <w:lang w:val="en-US"/>
        </w:rPr>
        <w:t>Public Health Ethics, 16</w:t>
      </w:r>
      <w:r w:rsidRPr="3A50E41B" w:rsidR="70BB9398">
        <w:rPr>
          <w:noProof w:val="0"/>
          <w:lang w:val="en-US"/>
        </w:rPr>
        <w:t xml:space="preserve">(3), 210–218. </w:t>
      </w:r>
      <w:hyperlink r:id="Rce62b531171741d4">
        <w:r w:rsidRPr="3A50E41B" w:rsidR="70BB9398">
          <w:rPr>
            <w:rStyle w:val="Hyperlink"/>
            <w:noProof w:val="0"/>
            <w:lang w:val="en-US"/>
          </w:rPr>
          <w:t>https://doi.org/10.1093/phe/phad017</w:t>
        </w:r>
      </w:hyperlink>
    </w:p>
    <w:p w:rsidRPr="00280CCF" w:rsidR="075F8738" w:rsidP="3A50E41B" w:rsidRDefault="075F8738" w14:paraId="75035771" w14:textId="16B21223">
      <w:pPr>
        <w:pStyle w:val="ListParagraph"/>
        <w:numPr>
          <w:ilvl w:val="0"/>
          <w:numId w:val="14"/>
        </w:numPr>
        <w:spacing w:before="240" w:after="240"/>
        <w:rPr>
          <w:sz w:val="22"/>
          <w:szCs w:val="22"/>
        </w:rPr>
      </w:pPr>
      <w:r w:rsidRPr="3A50E41B" w:rsidR="70BB9398">
        <w:rPr>
          <w:noProof w:val="0"/>
          <w:lang w:val="en-US"/>
        </w:rPr>
        <w:t xml:space="preserve">Swarbrick, M. (2012). </w:t>
      </w:r>
      <w:r w:rsidRPr="3A50E41B" w:rsidR="70BB9398">
        <w:rPr>
          <w:i w:val="1"/>
          <w:iCs w:val="1"/>
          <w:noProof w:val="0"/>
          <w:lang w:val="en-US"/>
        </w:rPr>
        <w:t>Mapping mental health: Dr. Margaret Swarbrick &amp; the eight wellness dimensions</w:t>
      </w:r>
      <w:r w:rsidRPr="3A50E41B" w:rsidR="70BB9398">
        <w:rPr>
          <w:noProof w:val="0"/>
          <w:lang w:val="en-US"/>
        </w:rPr>
        <w:t xml:space="preserve">. Center </w:t>
      </w:r>
      <w:r w:rsidRPr="3A50E41B" w:rsidR="70BB9398">
        <w:rPr>
          <w:noProof w:val="0"/>
          <w:lang w:val="en-US"/>
        </w:rPr>
        <w:t>of</w:t>
      </w:r>
      <w:r w:rsidRPr="3A50E41B" w:rsidR="70BB9398">
        <w:rPr>
          <w:noProof w:val="0"/>
          <w:lang w:val="en-US"/>
        </w:rPr>
        <w:t xml:space="preserve"> Alcohol &amp; Substance Use Studies, Rutgers University. </w:t>
      </w:r>
      <w:hyperlink r:id="Re4ad57c59f8f4d2f">
        <w:r w:rsidRPr="3A50E41B" w:rsidR="70BB9398">
          <w:rPr>
            <w:rStyle w:val="Hyperlink"/>
            <w:noProof w:val="0"/>
            <w:lang w:val="en-US"/>
          </w:rPr>
          <w:t>https://alcoholstudies.rutgers.edu/mapping-mental-health-dr-swarbrick-the-eight-wellness-dimensions/</w:t>
        </w:r>
      </w:hyperlink>
    </w:p>
    <w:sectPr w:rsidRPr="00280CCF" w:rsidR="075F8738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8">
    <w:nsid w:val="39c19b6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E9757A0"/>
    <w:multiLevelType w:val="multilevel"/>
    <w:tmpl w:val="C3F41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156B4180"/>
    <w:multiLevelType w:val="hybridMultilevel"/>
    <w:tmpl w:val="C9BA981E"/>
    <w:lvl w:ilvl="0" w:tplc="6470A8A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B02D00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C14C2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F5C07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4B69C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58608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5FEAB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95C7E7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D0C05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5E47B23"/>
    <w:multiLevelType w:val="hybridMultilevel"/>
    <w:tmpl w:val="86D2B96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9CD7E7C"/>
    <w:multiLevelType w:val="multilevel"/>
    <w:tmpl w:val="60B09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1B0B350C"/>
    <w:multiLevelType w:val="multilevel"/>
    <w:tmpl w:val="A906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1FCF7FBF"/>
    <w:multiLevelType w:val="hybridMultilevel"/>
    <w:tmpl w:val="3D76375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22BE11E7"/>
    <w:multiLevelType w:val="multilevel"/>
    <w:tmpl w:val="11E4C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24D24F85"/>
    <w:multiLevelType w:val="hybridMultilevel"/>
    <w:tmpl w:val="E4DEA28E"/>
    <w:lvl w:ilvl="0" w:tplc="BF5C9E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510EE7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EC3094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D05A93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98A6C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034026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34BC63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E2D0DE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20CE08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8" w15:restartNumberingAfterBreak="0">
    <w:nsid w:val="35812AD6"/>
    <w:multiLevelType w:val="hybridMultilevel"/>
    <w:tmpl w:val="95206CE8"/>
    <w:lvl w:ilvl="0" w:tplc="5AC47E7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442A3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19856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8041B6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BF6B53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A4E8B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25273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AEA15C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BCA91F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7A85D75"/>
    <w:multiLevelType w:val="multilevel"/>
    <w:tmpl w:val="1B782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38463386"/>
    <w:multiLevelType w:val="hybridMultilevel"/>
    <w:tmpl w:val="1B0604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07EB7C6">
      <w:start w:val="1"/>
      <w:numFmt w:val="lowerRoman"/>
      <w:lvlText w:val="%3."/>
      <w:lvlJc w:val="right"/>
      <w:pPr>
        <w:ind w:left="2160" w:hanging="180"/>
      </w:pPr>
    </w:lvl>
    <w:lvl w:ilvl="3" w:tplc="B24A4E5C">
      <w:start w:val="1"/>
      <w:numFmt w:val="decimal"/>
      <w:lvlText w:val="%4."/>
      <w:lvlJc w:val="left"/>
      <w:pPr>
        <w:ind w:left="2880" w:hanging="360"/>
      </w:pPr>
    </w:lvl>
    <w:lvl w:ilvl="4" w:tplc="9786837C">
      <w:start w:val="1"/>
      <w:numFmt w:val="lowerLetter"/>
      <w:lvlText w:val="%5."/>
      <w:lvlJc w:val="left"/>
      <w:pPr>
        <w:ind w:left="3600" w:hanging="360"/>
      </w:pPr>
    </w:lvl>
    <w:lvl w:ilvl="5" w:tplc="B26C89A2">
      <w:start w:val="1"/>
      <w:numFmt w:val="lowerRoman"/>
      <w:lvlText w:val="%6."/>
      <w:lvlJc w:val="right"/>
      <w:pPr>
        <w:ind w:left="4320" w:hanging="180"/>
      </w:pPr>
    </w:lvl>
    <w:lvl w:ilvl="6" w:tplc="7C3EC202">
      <w:start w:val="1"/>
      <w:numFmt w:val="decimal"/>
      <w:lvlText w:val="%7."/>
      <w:lvlJc w:val="left"/>
      <w:pPr>
        <w:ind w:left="5040" w:hanging="360"/>
      </w:pPr>
    </w:lvl>
    <w:lvl w:ilvl="7" w:tplc="4A60C904">
      <w:start w:val="1"/>
      <w:numFmt w:val="lowerLetter"/>
      <w:lvlText w:val="%8."/>
      <w:lvlJc w:val="left"/>
      <w:pPr>
        <w:ind w:left="5760" w:hanging="360"/>
      </w:pPr>
    </w:lvl>
    <w:lvl w:ilvl="8" w:tplc="516E427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714A33"/>
    <w:multiLevelType w:val="hybridMultilevel"/>
    <w:tmpl w:val="763C7AD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3A00F89"/>
    <w:multiLevelType w:val="multilevel"/>
    <w:tmpl w:val="4BC88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46729F49"/>
    <w:multiLevelType w:val="hybridMultilevel"/>
    <w:tmpl w:val="E064F756"/>
    <w:lvl w:ilvl="0" w:tplc="6486E4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7DCEE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D8C182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06CFD8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CEEC4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4968C7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3844C2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B4ED8A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17276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A280E9F"/>
    <w:multiLevelType w:val="hybridMultilevel"/>
    <w:tmpl w:val="23EC83B2"/>
    <w:lvl w:ilvl="0" w:tplc="EC46BBB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6E4737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5BC957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02C8D1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B4E7A0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97EC2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816F9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D12D1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A4C727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F5B657C"/>
    <w:multiLevelType w:val="multilevel"/>
    <w:tmpl w:val="3B94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75FC08CA"/>
    <w:multiLevelType w:val="multilevel"/>
    <w:tmpl w:val="A0100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7DDA68DF"/>
    <w:multiLevelType w:val="multilevel"/>
    <w:tmpl w:val="21A2B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9">
    <w:abstractNumId w:val="18"/>
  </w:num>
  <w:num w:numId="1" w16cid:durableId="1155992806">
    <w:abstractNumId w:val="1"/>
  </w:num>
  <w:num w:numId="2" w16cid:durableId="2017074179">
    <w:abstractNumId w:val="8"/>
  </w:num>
  <w:num w:numId="3" w16cid:durableId="718241279">
    <w:abstractNumId w:val="13"/>
  </w:num>
  <w:num w:numId="4" w16cid:durableId="1977904145">
    <w:abstractNumId w:val="14"/>
  </w:num>
  <w:num w:numId="5" w16cid:durableId="1604535445">
    <w:abstractNumId w:val="10"/>
  </w:num>
  <w:num w:numId="6" w16cid:durableId="543834948">
    <w:abstractNumId w:val="11"/>
  </w:num>
  <w:num w:numId="7" w16cid:durableId="179052266">
    <w:abstractNumId w:val="5"/>
  </w:num>
  <w:num w:numId="8" w16cid:durableId="1359509561">
    <w:abstractNumId w:val="7"/>
  </w:num>
  <w:num w:numId="9" w16cid:durableId="1965228903">
    <w:abstractNumId w:val="17"/>
  </w:num>
  <w:num w:numId="10" w16cid:durableId="641348457">
    <w:abstractNumId w:val="12"/>
  </w:num>
  <w:num w:numId="11" w16cid:durableId="230963984">
    <w:abstractNumId w:val="16"/>
  </w:num>
  <w:num w:numId="12" w16cid:durableId="332876943">
    <w:abstractNumId w:val="6"/>
  </w:num>
  <w:num w:numId="13" w16cid:durableId="326640918">
    <w:abstractNumId w:val="15"/>
  </w:num>
  <w:num w:numId="14" w16cid:durableId="1925410306">
    <w:abstractNumId w:val="2"/>
  </w:num>
  <w:num w:numId="15" w16cid:durableId="352805117">
    <w:abstractNumId w:val="3"/>
  </w:num>
  <w:num w:numId="16" w16cid:durableId="1769347965">
    <w:abstractNumId w:val="0"/>
  </w:num>
  <w:num w:numId="17" w16cid:durableId="968979223">
    <w:abstractNumId w:val="9"/>
  </w:num>
  <w:num w:numId="18" w16cid:durableId="1146898817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8D1"/>
    <w:rsid w:val="00001C13"/>
    <w:rsid w:val="000036CF"/>
    <w:rsid w:val="0000374E"/>
    <w:rsid w:val="00013FF3"/>
    <w:rsid w:val="000140ED"/>
    <w:rsid w:val="00023D8D"/>
    <w:rsid w:val="000259B9"/>
    <w:rsid w:val="000279C0"/>
    <w:rsid w:val="00027BB9"/>
    <w:rsid w:val="0003559A"/>
    <w:rsid w:val="00035A26"/>
    <w:rsid w:val="00035CF9"/>
    <w:rsid w:val="00047541"/>
    <w:rsid w:val="00055F5E"/>
    <w:rsid w:val="00057AC1"/>
    <w:rsid w:val="0006404C"/>
    <w:rsid w:val="00071EF7"/>
    <w:rsid w:val="000732E4"/>
    <w:rsid w:val="000832AC"/>
    <w:rsid w:val="000837B1"/>
    <w:rsid w:val="000837DA"/>
    <w:rsid w:val="00083895"/>
    <w:rsid w:val="000856E0"/>
    <w:rsid w:val="00086367"/>
    <w:rsid w:val="000926C3"/>
    <w:rsid w:val="0009670D"/>
    <w:rsid w:val="00096D76"/>
    <w:rsid w:val="00097437"/>
    <w:rsid w:val="000974D7"/>
    <w:rsid w:val="000A19DE"/>
    <w:rsid w:val="000B5503"/>
    <w:rsid w:val="000B7F15"/>
    <w:rsid w:val="000C00D6"/>
    <w:rsid w:val="000C4F5D"/>
    <w:rsid w:val="000C72A1"/>
    <w:rsid w:val="000D0550"/>
    <w:rsid w:val="000D072F"/>
    <w:rsid w:val="000D73CC"/>
    <w:rsid w:val="000F0CB5"/>
    <w:rsid w:val="000F4D08"/>
    <w:rsid w:val="001068EA"/>
    <w:rsid w:val="00113E21"/>
    <w:rsid w:val="00120CE6"/>
    <w:rsid w:val="001211B5"/>
    <w:rsid w:val="0012640A"/>
    <w:rsid w:val="00137F07"/>
    <w:rsid w:val="00141DC6"/>
    <w:rsid w:val="00142E4A"/>
    <w:rsid w:val="00145742"/>
    <w:rsid w:val="00146666"/>
    <w:rsid w:val="0014785F"/>
    <w:rsid w:val="001544B6"/>
    <w:rsid w:val="0015553D"/>
    <w:rsid w:val="00156E14"/>
    <w:rsid w:val="0015772B"/>
    <w:rsid w:val="00164315"/>
    <w:rsid w:val="00166824"/>
    <w:rsid w:val="00171B4F"/>
    <w:rsid w:val="00174774"/>
    <w:rsid w:val="00175ADA"/>
    <w:rsid w:val="00175C1B"/>
    <w:rsid w:val="00185BF3"/>
    <w:rsid w:val="00195A3E"/>
    <w:rsid w:val="00197F1B"/>
    <w:rsid w:val="001A3C3B"/>
    <w:rsid w:val="001A7B8E"/>
    <w:rsid w:val="001B3455"/>
    <w:rsid w:val="001B6ECF"/>
    <w:rsid w:val="001C1B9D"/>
    <w:rsid w:val="001C44F4"/>
    <w:rsid w:val="001D2AF3"/>
    <w:rsid w:val="001D370D"/>
    <w:rsid w:val="001E10F6"/>
    <w:rsid w:val="001E43CD"/>
    <w:rsid w:val="001F1695"/>
    <w:rsid w:val="001F44EA"/>
    <w:rsid w:val="001F77E2"/>
    <w:rsid w:val="002005E4"/>
    <w:rsid w:val="00207A86"/>
    <w:rsid w:val="00213417"/>
    <w:rsid w:val="0021437B"/>
    <w:rsid w:val="00216930"/>
    <w:rsid w:val="00217697"/>
    <w:rsid w:val="00217C83"/>
    <w:rsid w:val="002215D7"/>
    <w:rsid w:val="002223FE"/>
    <w:rsid w:val="00225E66"/>
    <w:rsid w:val="00232CBC"/>
    <w:rsid w:val="00235420"/>
    <w:rsid w:val="0024588F"/>
    <w:rsid w:val="002506D5"/>
    <w:rsid w:val="002601DA"/>
    <w:rsid w:val="00260BFA"/>
    <w:rsid w:val="00275C23"/>
    <w:rsid w:val="002809E8"/>
    <w:rsid w:val="00280CCF"/>
    <w:rsid w:val="00286B61"/>
    <w:rsid w:val="002948D1"/>
    <w:rsid w:val="00294C7A"/>
    <w:rsid w:val="00295775"/>
    <w:rsid w:val="002966E7"/>
    <w:rsid w:val="002A5720"/>
    <w:rsid w:val="002A603C"/>
    <w:rsid w:val="002B45E4"/>
    <w:rsid w:val="002B496E"/>
    <w:rsid w:val="002B4AA9"/>
    <w:rsid w:val="002B51D2"/>
    <w:rsid w:val="002C3AF7"/>
    <w:rsid w:val="002D17C3"/>
    <w:rsid w:val="002D30A2"/>
    <w:rsid w:val="002D3295"/>
    <w:rsid w:val="002D43F9"/>
    <w:rsid w:val="002E13D5"/>
    <w:rsid w:val="002E1451"/>
    <w:rsid w:val="002E4B20"/>
    <w:rsid w:val="00302603"/>
    <w:rsid w:val="0030458E"/>
    <w:rsid w:val="0030666A"/>
    <w:rsid w:val="00306906"/>
    <w:rsid w:val="00310603"/>
    <w:rsid w:val="00314033"/>
    <w:rsid w:val="00321430"/>
    <w:rsid w:val="0032267C"/>
    <w:rsid w:val="00326617"/>
    <w:rsid w:val="00330401"/>
    <w:rsid w:val="00330D82"/>
    <w:rsid w:val="00331B60"/>
    <w:rsid w:val="0034031B"/>
    <w:rsid w:val="00344A8B"/>
    <w:rsid w:val="00345B84"/>
    <w:rsid w:val="00351E11"/>
    <w:rsid w:val="003531F5"/>
    <w:rsid w:val="003623FA"/>
    <w:rsid w:val="00363CDA"/>
    <w:rsid w:val="0036595F"/>
    <w:rsid w:val="00370EC5"/>
    <w:rsid w:val="00374A83"/>
    <w:rsid w:val="00375929"/>
    <w:rsid w:val="003854D6"/>
    <w:rsid w:val="00390CC0"/>
    <w:rsid w:val="003920D6"/>
    <w:rsid w:val="00392A11"/>
    <w:rsid w:val="00392E9D"/>
    <w:rsid w:val="00392F3F"/>
    <w:rsid w:val="003A5C13"/>
    <w:rsid w:val="003B740D"/>
    <w:rsid w:val="003C10C4"/>
    <w:rsid w:val="003C6378"/>
    <w:rsid w:val="003D51A0"/>
    <w:rsid w:val="003E0BBE"/>
    <w:rsid w:val="003E2D0D"/>
    <w:rsid w:val="003E341A"/>
    <w:rsid w:val="003E6F4A"/>
    <w:rsid w:val="003F2D75"/>
    <w:rsid w:val="003F5F17"/>
    <w:rsid w:val="00401B57"/>
    <w:rsid w:val="00405E83"/>
    <w:rsid w:val="00415E5C"/>
    <w:rsid w:val="00415EC0"/>
    <w:rsid w:val="00416EE5"/>
    <w:rsid w:val="00434BCA"/>
    <w:rsid w:val="004361BF"/>
    <w:rsid w:val="00437EE5"/>
    <w:rsid w:val="004401BB"/>
    <w:rsid w:val="00442F98"/>
    <w:rsid w:val="00446202"/>
    <w:rsid w:val="00447EBE"/>
    <w:rsid w:val="00451B16"/>
    <w:rsid w:val="0047346A"/>
    <w:rsid w:val="00476341"/>
    <w:rsid w:val="004766B3"/>
    <w:rsid w:val="00484D69"/>
    <w:rsid w:val="00484D75"/>
    <w:rsid w:val="004860B0"/>
    <w:rsid w:val="004863EB"/>
    <w:rsid w:val="00486594"/>
    <w:rsid w:val="004A37D5"/>
    <w:rsid w:val="004A3F2B"/>
    <w:rsid w:val="004A549E"/>
    <w:rsid w:val="004A55F4"/>
    <w:rsid w:val="004B3F4F"/>
    <w:rsid w:val="004B4136"/>
    <w:rsid w:val="004B6E69"/>
    <w:rsid w:val="004B76EC"/>
    <w:rsid w:val="004B779F"/>
    <w:rsid w:val="004B7C11"/>
    <w:rsid w:val="004C1B9B"/>
    <w:rsid w:val="004C1C71"/>
    <w:rsid w:val="004C78A6"/>
    <w:rsid w:val="004D0136"/>
    <w:rsid w:val="004D1CE6"/>
    <w:rsid w:val="004D2E65"/>
    <w:rsid w:val="004D395A"/>
    <w:rsid w:val="004D4385"/>
    <w:rsid w:val="004D6FE3"/>
    <w:rsid w:val="004E1B17"/>
    <w:rsid w:val="004E1CCF"/>
    <w:rsid w:val="004E36C2"/>
    <w:rsid w:val="004E4D58"/>
    <w:rsid w:val="004E5572"/>
    <w:rsid w:val="004F0AA7"/>
    <w:rsid w:val="004F122C"/>
    <w:rsid w:val="004F1F08"/>
    <w:rsid w:val="00505BFA"/>
    <w:rsid w:val="0051476C"/>
    <w:rsid w:val="00524680"/>
    <w:rsid w:val="005279E5"/>
    <w:rsid w:val="00536567"/>
    <w:rsid w:val="0054451E"/>
    <w:rsid w:val="0054794A"/>
    <w:rsid w:val="005510D3"/>
    <w:rsid w:val="00552082"/>
    <w:rsid w:val="005567DB"/>
    <w:rsid w:val="0056110F"/>
    <w:rsid w:val="0056172C"/>
    <w:rsid w:val="0056205A"/>
    <w:rsid w:val="00564F86"/>
    <w:rsid w:val="005704E8"/>
    <w:rsid w:val="00573CE0"/>
    <w:rsid w:val="00575D3B"/>
    <w:rsid w:val="00576DF2"/>
    <w:rsid w:val="00586B35"/>
    <w:rsid w:val="005A04A3"/>
    <w:rsid w:val="005A547C"/>
    <w:rsid w:val="005C1B85"/>
    <w:rsid w:val="005D591E"/>
    <w:rsid w:val="005E12F3"/>
    <w:rsid w:val="005E2D99"/>
    <w:rsid w:val="005E2F5F"/>
    <w:rsid w:val="005E5FF7"/>
    <w:rsid w:val="005F1BC1"/>
    <w:rsid w:val="005F4E2F"/>
    <w:rsid w:val="005F572B"/>
    <w:rsid w:val="00601C74"/>
    <w:rsid w:val="00601F5D"/>
    <w:rsid w:val="006056FF"/>
    <w:rsid w:val="0061252C"/>
    <w:rsid w:val="006142E7"/>
    <w:rsid w:val="0062557E"/>
    <w:rsid w:val="00633087"/>
    <w:rsid w:val="00634414"/>
    <w:rsid w:val="006368B1"/>
    <w:rsid w:val="00637391"/>
    <w:rsid w:val="00637F82"/>
    <w:rsid w:val="0064092D"/>
    <w:rsid w:val="006477B0"/>
    <w:rsid w:val="00660839"/>
    <w:rsid w:val="006627D9"/>
    <w:rsid w:val="0066416B"/>
    <w:rsid w:val="006648FB"/>
    <w:rsid w:val="006650CD"/>
    <w:rsid w:val="006705AE"/>
    <w:rsid w:val="00672360"/>
    <w:rsid w:val="00673377"/>
    <w:rsid w:val="006733A5"/>
    <w:rsid w:val="00676B7C"/>
    <w:rsid w:val="00680FCA"/>
    <w:rsid w:val="00682DB3"/>
    <w:rsid w:val="00693505"/>
    <w:rsid w:val="006947FF"/>
    <w:rsid w:val="006A2068"/>
    <w:rsid w:val="006A30C7"/>
    <w:rsid w:val="006A40BB"/>
    <w:rsid w:val="006A614E"/>
    <w:rsid w:val="006A78FA"/>
    <w:rsid w:val="006A7EEB"/>
    <w:rsid w:val="006B3C95"/>
    <w:rsid w:val="006B52FC"/>
    <w:rsid w:val="006B62F0"/>
    <w:rsid w:val="006B7CEA"/>
    <w:rsid w:val="006C04CB"/>
    <w:rsid w:val="006D0755"/>
    <w:rsid w:val="006D51B8"/>
    <w:rsid w:val="006E1952"/>
    <w:rsid w:val="006E4E78"/>
    <w:rsid w:val="006F044E"/>
    <w:rsid w:val="006F1C0C"/>
    <w:rsid w:val="007004E2"/>
    <w:rsid w:val="007031E9"/>
    <w:rsid w:val="00707DF8"/>
    <w:rsid w:val="0071113D"/>
    <w:rsid w:val="0071278E"/>
    <w:rsid w:val="00714E5D"/>
    <w:rsid w:val="0071673D"/>
    <w:rsid w:val="00727C13"/>
    <w:rsid w:val="0074051D"/>
    <w:rsid w:val="00745F5F"/>
    <w:rsid w:val="00747BC4"/>
    <w:rsid w:val="00754463"/>
    <w:rsid w:val="00761557"/>
    <w:rsid w:val="00761D9C"/>
    <w:rsid w:val="007633C5"/>
    <w:rsid w:val="007761E5"/>
    <w:rsid w:val="00776E59"/>
    <w:rsid w:val="00777342"/>
    <w:rsid w:val="0077781B"/>
    <w:rsid w:val="007809C3"/>
    <w:rsid w:val="00783E7C"/>
    <w:rsid w:val="007923A3"/>
    <w:rsid w:val="007930E6"/>
    <w:rsid w:val="00795954"/>
    <w:rsid w:val="00795F14"/>
    <w:rsid w:val="007A0927"/>
    <w:rsid w:val="007A56D0"/>
    <w:rsid w:val="007A579A"/>
    <w:rsid w:val="007A7044"/>
    <w:rsid w:val="007B1CEE"/>
    <w:rsid w:val="007C3096"/>
    <w:rsid w:val="007D3281"/>
    <w:rsid w:val="007D47F7"/>
    <w:rsid w:val="007E2F8D"/>
    <w:rsid w:val="007E5C04"/>
    <w:rsid w:val="007F018E"/>
    <w:rsid w:val="007F0C00"/>
    <w:rsid w:val="00811607"/>
    <w:rsid w:val="008175A8"/>
    <w:rsid w:val="00820681"/>
    <w:rsid w:val="00821EDA"/>
    <w:rsid w:val="00827CF2"/>
    <w:rsid w:val="00833478"/>
    <w:rsid w:val="00841338"/>
    <w:rsid w:val="008418F9"/>
    <w:rsid w:val="00843FB7"/>
    <w:rsid w:val="0085279B"/>
    <w:rsid w:val="008536C0"/>
    <w:rsid w:val="00855641"/>
    <w:rsid w:val="00857A41"/>
    <w:rsid w:val="00860DF5"/>
    <w:rsid w:val="0086200F"/>
    <w:rsid w:val="008636B6"/>
    <w:rsid w:val="00865F85"/>
    <w:rsid w:val="00866871"/>
    <w:rsid w:val="00872C01"/>
    <w:rsid w:val="008800F8"/>
    <w:rsid w:val="00880B35"/>
    <w:rsid w:val="00883B4D"/>
    <w:rsid w:val="0088459C"/>
    <w:rsid w:val="00886269"/>
    <w:rsid w:val="00886FEE"/>
    <w:rsid w:val="008915A2"/>
    <w:rsid w:val="00892C89"/>
    <w:rsid w:val="0089662D"/>
    <w:rsid w:val="00896EBB"/>
    <w:rsid w:val="008A1E0B"/>
    <w:rsid w:val="008A4F6A"/>
    <w:rsid w:val="008A7D4B"/>
    <w:rsid w:val="008B07E5"/>
    <w:rsid w:val="008B2BAF"/>
    <w:rsid w:val="008B35CD"/>
    <w:rsid w:val="008B4FF1"/>
    <w:rsid w:val="008C2442"/>
    <w:rsid w:val="008D51F0"/>
    <w:rsid w:val="008E3786"/>
    <w:rsid w:val="008E7095"/>
    <w:rsid w:val="008F0B93"/>
    <w:rsid w:val="008F1124"/>
    <w:rsid w:val="008F250A"/>
    <w:rsid w:val="00906A64"/>
    <w:rsid w:val="0090706E"/>
    <w:rsid w:val="009128F4"/>
    <w:rsid w:val="009148B6"/>
    <w:rsid w:val="00916A2D"/>
    <w:rsid w:val="00931E8A"/>
    <w:rsid w:val="009338C8"/>
    <w:rsid w:val="00943FDF"/>
    <w:rsid w:val="00944A6E"/>
    <w:rsid w:val="00951C75"/>
    <w:rsid w:val="009560B4"/>
    <w:rsid w:val="0096551B"/>
    <w:rsid w:val="00986460"/>
    <w:rsid w:val="00986CF0"/>
    <w:rsid w:val="00991629"/>
    <w:rsid w:val="00995086"/>
    <w:rsid w:val="0099569F"/>
    <w:rsid w:val="009B1B60"/>
    <w:rsid w:val="009B21BD"/>
    <w:rsid w:val="009B7A9B"/>
    <w:rsid w:val="009C3884"/>
    <w:rsid w:val="009C3E27"/>
    <w:rsid w:val="009E3338"/>
    <w:rsid w:val="009E4FD9"/>
    <w:rsid w:val="009E58EB"/>
    <w:rsid w:val="00A01D58"/>
    <w:rsid w:val="00A037AC"/>
    <w:rsid w:val="00A17C11"/>
    <w:rsid w:val="00A22B47"/>
    <w:rsid w:val="00A24E46"/>
    <w:rsid w:val="00A31E72"/>
    <w:rsid w:val="00A321DC"/>
    <w:rsid w:val="00A40923"/>
    <w:rsid w:val="00A472B3"/>
    <w:rsid w:val="00A47853"/>
    <w:rsid w:val="00A5155B"/>
    <w:rsid w:val="00A54B85"/>
    <w:rsid w:val="00A56648"/>
    <w:rsid w:val="00A56FEB"/>
    <w:rsid w:val="00A669D9"/>
    <w:rsid w:val="00A67273"/>
    <w:rsid w:val="00A70F4D"/>
    <w:rsid w:val="00A75338"/>
    <w:rsid w:val="00A8103C"/>
    <w:rsid w:val="00A81306"/>
    <w:rsid w:val="00A823B3"/>
    <w:rsid w:val="00A831E2"/>
    <w:rsid w:val="00A84CBD"/>
    <w:rsid w:val="00A861C4"/>
    <w:rsid w:val="00AC0396"/>
    <w:rsid w:val="00AC58EA"/>
    <w:rsid w:val="00AC5F09"/>
    <w:rsid w:val="00AD5FE9"/>
    <w:rsid w:val="00AE172B"/>
    <w:rsid w:val="00AE70AF"/>
    <w:rsid w:val="00AF207D"/>
    <w:rsid w:val="00AF2600"/>
    <w:rsid w:val="00AF53F5"/>
    <w:rsid w:val="00AF68AE"/>
    <w:rsid w:val="00AF6AE1"/>
    <w:rsid w:val="00AF71FA"/>
    <w:rsid w:val="00B05149"/>
    <w:rsid w:val="00B05AF7"/>
    <w:rsid w:val="00B07E41"/>
    <w:rsid w:val="00B16682"/>
    <w:rsid w:val="00B3205E"/>
    <w:rsid w:val="00B426DE"/>
    <w:rsid w:val="00B475D3"/>
    <w:rsid w:val="00B562D3"/>
    <w:rsid w:val="00B579B7"/>
    <w:rsid w:val="00B732CE"/>
    <w:rsid w:val="00B74B9E"/>
    <w:rsid w:val="00B74CDF"/>
    <w:rsid w:val="00B77DC1"/>
    <w:rsid w:val="00B77ED7"/>
    <w:rsid w:val="00B8128D"/>
    <w:rsid w:val="00B81A8E"/>
    <w:rsid w:val="00B8226F"/>
    <w:rsid w:val="00B86A74"/>
    <w:rsid w:val="00B9242C"/>
    <w:rsid w:val="00B92C68"/>
    <w:rsid w:val="00B96F25"/>
    <w:rsid w:val="00BA19B6"/>
    <w:rsid w:val="00BA2534"/>
    <w:rsid w:val="00BA4BDB"/>
    <w:rsid w:val="00BA510C"/>
    <w:rsid w:val="00BA6350"/>
    <w:rsid w:val="00BB06DC"/>
    <w:rsid w:val="00BB5292"/>
    <w:rsid w:val="00BC136C"/>
    <w:rsid w:val="00BC1AD1"/>
    <w:rsid w:val="00BC388C"/>
    <w:rsid w:val="00BC6B84"/>
    <w:rsid w:val="00BD2442"/>
    <w:rsid w:val="00BD57FC"/>
    <w:rsid w:val="00BE44A9"/>
    <w:rsid w:val="00BE5F5E"/>
    <w:rsid w:val="00BF2792"/>
    <w:rsid w:val="00BF4012"/>
    <w:rsid w:val="00BF509F"/>
    <w:rsid w:val="00C11C06"/>
    <w:rsid w:val="00C14AA9"/>
    <w:rsid w:val="00C14EAC"/>
    <w:rsid w:val="00C15EF9"/>
    <w:rsid w:val="00C2552D"/>
    <w:rsid w:val="00C26E73"/>
    <w:rsid w:val="00C26F46"/>
    <w:rsid w:val="00C271F6"/>
    <w:rsid w:val="00C27C46"/>
    <w:rsid w:val="00C34140"/>
    <w:rsid w:val="00C36933"/>
    <w:rsid w:val="00C41C89"/>
    <w:rsid w:val="00C41D74"/>
    <w:rsid w:val="00C4394A"/>
    <w:rsid w:val="00C47387"/>
    <w:rsid w:val="00C528F6"/>
    <w:rsid w:val="00C678DD"/>
    <w:rsid w:val="00C71AFD"/>
    <w:rsid w:val="00C72E83"/>
    <w:rsid w:val="00C80B59"/>
    <w:rsid w:val="00C80C75"/>
    <w:rsid w:val="00C81FB6"/>
    <w:rsid w:val="00C8376A"/>
    <w:rsid w:val="00C852DF"/>
    <w:rsid w:val="00C852F3"/>
    <w:rsid w:val="00C93BDB"/>
    <w:rsid w:val="00C95461"/>
    <w:rsid w:val="00CA128F"/>
    <w:rsid w:val="00CA6F2B"/>
    <w:rsid w:val="00CB5978"/>
    <w:rsid w:val="00CB5A1C"/>
    <w:rsid w:val="00CB6EEB"/>
    <w:rsid w:val="00CC07BE"/>
    <w:rsid w:val="00CC6C2C"/>
    <w:rsid w:val="00CD2009"/>
    <w:rsid w:val="00CD4202"/>
    <w:rsid w:val="00CE153D"/>
    <w:rsid w:val="00CE3461"/>
    <w:rsid w:val="00CE52AD"/>
    <w:rsid w:val="00CE7E7C"/>
    <w:rsid w:val="00CF5226"/>
    <w:rsid w:val="00CF652B"/>
    <w:rsid w:val="00CF6C66"/>
    <w:rsid w:val="00D06BCB"/>
    <w:rsid w:val="00D21A9A"/>
    <w:rsid w:val="00D259E5"/>
    <w:rsid w:val="00D263C4"/>
    <w:rsid w:val="00D31D03"/>
    <w:rsid w:val="00D3229B"/>
    <w:rsid w:val="00D32634"/>
    <w:rsid w:val="00D35C1A"/>
    <w:rsid w:val="00D365E7"/>
    <w:rsid w:val="00D41F71"/>
    <w:rsid w:val="00D42AD0"/>
    <w:rsid w:val="00D4654E"/>
    <w:rsid w:val="00D47D61"/>
    <w:rsid w:val="00D56736"/>
    <w:rsid w:val="00D57552"/>
    <w:rsid w:val="00D644C3"/>
    <w:rsid w:val="00D673E6"/>
    <w:rsid w:val="00D72051"/>
    <w:rsid w:val="00D753E5"/>
    <w:rsid w:val="00D76665"/>
    <w:rsid w:val="00D81CE1"/>
    <w:rsid w:val="00D95A8B"/>
    <w:rsid w:val="00D96487"/>
    <w:rsid w:val="00DA0B51"/>
    <w:rsid w:val="00DA5304"/>
    <w:rsid w:val="00DB1657"/>
    <w:rsid w:val="00DB4A3A"/>
    <w:rsid w:val="00DB6660"/>
    <w:rsid w:val="00DB7817"/>
    <w:rsid w:val="00DC0098"/>
    <w:rsid w:val="00DC6DB6"/>
    <w:rsid w:val="00DD0A49"/>
    <w:rsid w:val="00DE1731"/>
    <w:rsid w:val="00DE3A5E"/>
    <w:rsid w:val="00DF26D9"/>
    <w:rsid w:val="00DF3166"/>
    <w:rsid w:val="00E02549"/>
    <w:rsid w:val="00E06390"/>
    <w:rsid w:val="00E100CC"/>
    <w:rsid w:val="00E11386"/>
    <w:rsid w:val="00E2111C"/>
    <w:rsid w:val="00E31203"/>
    <w:rsid w:val="00E337A7"/>
    <w:rsid w:val="00E34C31"/>
    <w:rsid w:val="00E352AC"/>
    <w:rsid w:val="00E4244F"/>
    <w:rsid w:val="00E44ADF"/>
    <w:rsid w:val="00E44EED"/>
    <w:rsid w:val="00E45679"/>
    <w:rsid w:val="00E53392"/>
    <w:rsid w:val="00E5373D"/>
    <w:rsid w:val="00E60E72"/>
    <w:rsid w:val="00E6518A"/>
    <w:rsid w:val="00E65E3A"/>
    <w:rsid w:val="00E73445"/>
    <w:rsid w:val="00E74095"/>
    <w:rsid w:val="00E85ADD"/>
    <w:rsid w:val="00E85E3E"/>
    <w:rsid w:val="00E86B48"/>
    <w:rsid w:val="00E90B61"/>
    <w:rsid w:val="00E91DD3"/>
    <w:rsid w:val="00E924E7"/>
    <w:rsid w:val="00E96D93"/>
    <w:rsid w:val="00EB012B"/>
    <w:rsid w:val="00EB43F4"/>
    <w:rsid w:val="00EC3E33"/>
    <w:rsid w:val="00ED2744"/>
    <w:rsid w:val="00ED7DEE"/>
    <w:rsid w:val="00EE0606"/>
    <w:rsid w:val="00EF0BC4"/>
    <w:rsid w:val="00F044E6"/>
    <w:rsid w:val="00F133F0"/>
    <w:rsid w:val="00F22CC9"/>
    <w:rsid w:val="00F27B26"/>
    <w:rsid w:val="00F319F6"/>
    <w:rsid w:val="00F35016"/>
    <w:rsid w:val="00F43CCF"/>
    <w:rsid w:val="00F458EF"/>
    <w:rsid w:val="00F513B2"/>
    <w:rsid w:val="00F52D6F"/>
    <w:rsid w:val="00F567A5"/>
    <w:rsid w:val="00F618DC"/>
    <w:rsid w:val="00F61ADA"/>
    <w:rsid w:val="00F63C9C"/>
    <w:rsid w:val="00F7076F"/>
    <w:rsid w:val="00F71E58"/>
    <w:rsid w:val="00F72701"/>
    <w:rsid w:val="00F7407B"/>
    <w:rsid w:val="00F74531"/>
    <w:rsid w:val="00F8094F"/>
    <w:rsid w:val="00F81515"/>
    <w:rsid w:val="00F815EF"/>
    <w:rsid w:val="00F901AF"/>
    <w:rsid w:val="00F90BD6"/>
    <w:rsid w:val="00FA0998"/>
    <w:rsid w:val="00FB0F45"/>
    <w:rsid w:val="00FB5982"/>
    <w:rsid w:val="00FC012B"/>
    <w:rsid w:val="00FC081E"/>
    <w:rsid w:val="00FC11FC"/>
    <w:rsid w:val="00FC1E99"/>
    <w:rsid w:val="00FC603E"/>
    <w:rsid w:val="00FC6E77"/>
    <w:rsid w:val="00FC7481"/>
    <w:rsid w:val="00FD213A"/>
    <w:rsid w:val="00FD5BF7"/>
    <w:rsid w:val="00FE289A"/>
    <w:rsid w:val="00FE41B0"/>
    <w:rsid w:val="00FF35AD"/>
    <w:rsid w:val="00FF7814"/>
    <w:rsid w:val="00FF7C18"/>
    <w:rsid w:val="0228D9F0"/>
    <w:rsid w:val="02DBB74A"/>
    <w:rsid w:val="0359EE64"/>
    <w:rsid w:val="038760C6"/>
    <w:rsid w:val="038D1F75"/>
    <w:rsid w:val="03A6789B"/>
    <w:rsid w:val="0427FC35"/>
    <w:rsid w:val="047787AB"/>
    <w:rsid w:val="04B64773"/>
    <w:rsid w:val="05373E4C"/>
    <w:rsid w:val="0682E37C"/>
    <w:rsid w:val="06977F9B"/>
    <w:rsid w:val="0708EB1D"/>
    <w:rsid w:val="0721A78F"/>
    <w:rsid w:val="07258104"/>
    <w:rsid w:val="072EF7DE"/>
    <w:rsid w:val="075F8738"/>
    <w:rsid w:val="08986E24"/>
    <w:rsid w:val="090F1D5D"/>
    <w:rsid w:val="0941B699"/>
    <w:rsid w:val="09F3B5D9"/>
    <w:rsid w:val="0A0262AC"/>
    <w:rsid w:val="0ABB5804"/>
    <w:rsid w:val="0AFB8869"/>
    <w:rsid w:val="0B0C13EA"/>
    <w:rsid w:val="0B24DCFF"/>
    <w:rsid w:val="0B28A4C1"/>
    <w:rsid w:val="0B7FD365"/>
    <w:rsid w:val="0BA0817F"/>
    <w:rsid w:val="0BFA0C78"/>
    <w:rsid w:val="0C45388B"/>
    <w:rsid w:val="0C606C36"/>
    <w:rsid w:val="0CA94244"/>
    <w:rsid w:val="0D60FBEB"/>
    <w:rsid w:val="0DAAC4EA"/>
    <w:rsid w:val="0DF1A09D"/>
    <w:rsid w:val="0E8D750C"/>
    <w:rsid w:val="0ED2BE70"/>
    <w:rsid w:val="0F431990"/>
    <w:rsid w:val="10AC7C7E"/>
    <w:rsid w:val="10C1BCE7"/>
    <w:rsid w:val="120413F8"/>
    <w:rsid w:val="1228B7C3"/>
    <w:rsid w:val="140A3D77"/>
    <w:rsid w:val="14748318"/>
    <w:rsid w:val="1512F8ED"/>
    <w:rsid w:val="166BF629"/>
    <w:rsid w:val="171726E9"/>
    <w:rsid w:val="17AC23DA"/>
    <w:rsid w:val="17AEFFE0"/>
    <w:rsid w:val="18AB30C4"/>
    <w:rsid w:val="18E45DBE"/>
    <w:rsid w:val="19315CA6"/>
    <w:rsid w:val="19359BFF"/>
    <w:rsid w:val="19B52EC9"/>
    <w:rsid w:val="1BD2E7AD"/>
    <w:rsid w:val="1C7F94FD"/>
    <w:rsid w:val="1CB874BE"/>
    <w:rsid w:val="1D2E17AF"/>
    <w:rsid w:val="1D526A46"/>
    <w:rsid w:val="1DB4B423"/>
    <w:rsid w:val="1E1440CF"/>
    <w:rsid w:val="1E348DBB"/>
    <w:rsid w:val="1E92354E"/>
    <w:rsid w:val="1ED2A520"/>
    <w:rsid w:val="1EEB02B4"/>
    <w:rsid w:val="1F09231E"/>
    <w:rsid w:val="1F27E337"/>
    <w:rsid w:val="1F56B4C4"/>
    <w:rsid w:val="1F840FCD"/>
    <w:rsid w:val="1FB735BF"/>
    <w:rsid w:val="205F55D3"/>
    <w:rsid w:val="20614F10"/>
    <w:rsid w:val="20C3889C"/>
    <w:rsid w:val="20CB41FF"/>
    <w:rsid w:val="21DB316C"/>
    <w:rsid w:val="2230C7B3"/>
    <w:rsid w:val="22EB9ECB"/>
    <w:rsid w:val="23C89BDF"/>
    <w:rsid w:val="23C97117"/>
    <w:rsid w:val="2434E456"/>
    <w:rsid w:val="249525FA"/>
    <w:rsid w:val="249C4660"/>
    <w:rsid w:val="258E4A91"/>
    <w:rsid w:val="25C1A950"/>
    <w:rsid w:val="26140D7C"/>
    <w:rsid w:val="2654DE10"/>
    <w:rsid w:val="26ACD056"/>
    <w:rsid w:val="26BEDFB9"/>
    <w:rsid w:val="26FD3C54"/>
    <w:rsid w:val="27013A12"/>
    <w:rsid w:val="2748F495"/>
    <w:rsid w:val="277A123C"/>
    <w:rsid w:val="2783789F"/>
    <w:rsid w:val="27A314C4"/>
    <w:rsid w:val="2944694B"/>
    <w:rsid w:val="29645837"/>
    <w:rsid w:val="298B3514"/>
    <w:rsid w:val="29DABA36"/>
    <w:rsid w:val="2A21D0B0"/>
    <w:rsid w:val="2A912016"/>
    <w:rsid w:val="2AA40B5B"/>
    <w:rsid w:val="2B370A71"/>
    <w:rsid w:val="2B7EACF2"/>
    <w:rsid w:val="2B854F72"/>
    <w:rsid w:val="2BD4AB35"/>
    <w:rsid w:val="2C97F57A"/>
    <w:rsid w:val="2CE39D95"/>
    <w:rsid w:val="2D3E8F2C"/>
    <w:rsid w:val="2D4FC824"/>
    <w:rsid w:val="2E5C2B69"/>
    <w:rsid w:val="2F254C1B"/>
    <w:rsid w:val="2F37546A"/>
    <w:rsid w:val="2FA3BD1B"/>
    <w:rsid w:val="2FF7FAF2"/>
    <w:rsid w:val="301285C5"/>
    <w:rsid w:val="3073ECC7"/>
    <w:rsid w:val="318500C7"/>
    <w:rsid w:val="31A99096"/>
    <w:rsid w:val="31F5785D"/>
    <w:rsid w:val="33BD96FE"/>
    <w:rsid w:val="33C694BD"/>
    <w:rsid w:val="33F8BD3E"/>
    <w:rsid w:val="33FB9944"/>
    <w:rsid w:val="34ACAF9A"/>
    <w:rsid w:val="34BED915"/>
    <w:rsid w:val="354E66F5"/>
    <w:rsid w:val="35948D9F"/>
    <w:rsid w:val="35B73FA1"/>
    <w:rsid w:val="363E88E8"/>
    <w:rsid w:val="366A16B5"/>
    <w:rsid w:val="36AFBE6E"/>
    <w:rsid w:val="371735A3"/>
    <w:rsid w:val="373659D7"/>
    <w:rsid w:val="37750EB2"/>
    <w:rsid w:val="37D71EA7"/>
    <w:rsid w:val="37DD38B2"/>
    <w:rsid w:val="37F93667"/>
    <w:rsid w:val="389A05E0"/>
    <w:rsid w:val="38E8BB20"/>
    <w:rsid w:val="38EFED95"/>
    <w:rsid w:val="399506C8"/>
    <w:rsid w:val="39F35BAD"/>
    <w:rsid w:val="39F37516"/>
    <w:rsid w:val="3A1A236C"/>
    <w:rsid w:val="3A3D7F8B"/>
    <w:rsid w:val="3A50E41B"/>
    <w:rsid w:val="3A65993E"/>
    <w:rsid w:val="3A7631F8"/>
    <w:rsid w:val="3BB6D307"/>
    <w:rsid w:val="3CA5E29C"/>
    <w:rsid w:val="3D35D905"/>
    <w:rsid w:val="3E337893"/>
    <w:rsid w:val="3E6139F6"/>
    <w:rsid w:val="3F09AC0B"/>
    <w:rsid w:val="4018E681"/>
    <w:rsid w:val="40680D0A"/>
    <w:rsid w:val="40AF50C4"/>
    <w:rsid w:val="40F1A418"/>
    <w:rsid w:val="4222F689"/>
    <w:rsid w:val="4231C4F0"/>
    <w:rsid w:val="42784E04"/>
    <w:rsid w:val="434B1B87"/>
    <w:rsid w:val="4350D11F"/>
    <w:rsid w:val="43DC09F1"/>
    <w:rsid w:val="44494681"/>
    <w:rsid w:val="4467C323"/>
    <w:rsid w:val="44C6310F"/>
    <w:rsid w:val="44EC57A4"/>
    <w:rsid w:val="4591890C"/>
    <w:rsid w:val="4652FB08"/>
    <w:rsid w:val="47FB16CE"/>
    <w:rsid w:val="4823F866"/>
    <w:rsid w:val="4866560A"/>
    <w:rsid w:val="48D11754"/>
    <w:rsid w:val="49687026"/>
    <w:rsid w:val="49843DD6"/>
    <w:rsid w:val="49BFC8C7"/>
    <w:rsid w:val="4AC699EC"/>
    <w:rsid w:val="4B0E6961"/>
    <w:rsid w:val="4D4B3429"/>
    <w:rsid w:val="4D9D63E8"/>
    <w:rsid w:val="4E9339EA"/>
    <w:rsid w:val="4F92BA46"/>
    <w:rsid w:val="5066219B"/>
    <w:rsid w:val="51A501A0"/>
    <w:rsid w:val="51B5158C"/>
    <w:rsid w:val="52212008"/>
    <w:rsid w:val="52476E39"/>
    <w:rsid w:val="525F5E1D"/>
    <w:rsid w:val="52BBAA73"/>
    <w:rsid w:val="54273AFE"/>
    <w:rsid w:val="5434476B"/>
    <w:rsid w:val="54906C2C"/>
    <w:rsid w:val="55259F59"/>
    <w:rsid w:val="57E3B5FA"/>
    <w:rsid w:val="57F4105D"/>
    <w:rsid w:val="5818A783"/>
    <w:rsid w:val="58669B8C"/>
    <w:rsid w:val="59981657"/>
    <w:rsid w:val="5AFFADB0"/>
    <w:rsid w:val="5B44A5F1"/>
    <w:rsid w:val="5BFE8EF4"/>
    <w:rsid w:val="5C16B658"/>
    <w:rsid w:val="5C4C5788"/>
    <w:rsid w:val="5CB3E97B"/>
    <w:rsid w:val="5CE07652"/>
    <w:rsid w:val="5CF18112"/>
    <w:rsid w:val="5CF97676"/>
    <w:rsid w:val="5D19BFC3"/>
    <w:rsid w:val="5DDA977D"/>
    <w:rsid w:val="5E071BC3"/>
    <w:rsid w:val="5EEE4D1A"/>
    <w:rsid w:val="5EF07639"/>
    <w:rsid w:val="5F322F64"/>
    <w:rsid w:val="5F713596"/>
    <w:rsid w:val="611317FC"/>
    <w:rsid w:val="619860E1"/>
    <w:rsid w:val="628BD625"/>
    <w:rsid w:val="62957277"/>
    <w:rsid w:val="629B787B"/>
    <w:rsid w:val="62ED21CD"/>
    <w:rsid w:val="634FB7D6"/>
    <w:rsid w:val="6442C1DA"/>
    <w:rsid w:val="6448369D"/>
    <w:rsid w:val="644AB8BE"/>
    <w:rsid w:val="64EB5FFE"/>
    <w:rsid w:val="6592E70F"/>
    <w:rsid w:val="665B5538"/>
    <w:rsid w:val="67017BD8"/>
    <w:rsid w:val="674A1340"/>
    <w:rsid w:val="682328F9"/>
    <w:rsid w:val="68E4FF82"/>
    <w:rsid w:val="69422961"/>
    <w:rsid w:val="69BEF95A"/>
    <w:rsid w:val="69DCA55C"/>
    <w:rsid w:val="69DDAC4A"/>
    <w:rsid w:val="69DDF0CD"/>
    <w:rsid w:val="6AA7C445"/>
    <w:rsid w:val="6AD3321D"/>
    <w:rsid w:val="6B2ED014"/>
    <w:rsid w:val="6B360283"/>
    <w:rsid w:val="6B6CA550"/>
    <w:rsid w:val="6B73C9DF"/>
    <w:rsid w:val="6BCD930D"/>
    <w:rsid w:val="6CF69A1C"/>
    <w:rsid w:val="6D710700"/>
    <w:rsid w:val="6EE4902D"/>
    <w:rsid w:val="6F544106"/>
    <w:rsid w:val="6F5995FE"/>
    <w:rsid w:val="700F5599"/>
    <w:rsid w:val="701EC574"/>
    <w:rsid w:val="706F71D5"/>
    <w:rsid w:val="70BB9398"/>
    <w:rsid w:val="70CF0851"/>
    <w:rsid w:val="70D4612E"/>
    <w:rsid w:val="70EF963E"/>
    <w:rsid w:val="70FA2901"/>
    <w:rsid w:val="7117B366"/>
    <w:rsid w:val="712989D2"/>
    <w:rsid w:val="71CAD45D"/>
    <w:rsid w:val="71E30B63"/>
    <w:rsid w:val="71FA2732"/>
    <w:rsid w:val="72F9714A"/>
    <w:rsid w:val="7363BE46"/>
    <w:rsid w:val="736DA0ED"/>
    <w:rsid w:val="74973265"/>
    <w:rsid w:val="74A39617"/>
    <w:rsid w:val="750183C8"/>
    <w:rsid w:val="752C0E09"/>
    <w:rsid w:val="75592DEA"/>
    <w:rsid w:val="75887E15"/>
    <w:rsid w:val="764FB9DC"/>
    <w:rsid w:val="76E9661C"/>
    <w:rsid w:val="77594A32"/>
    <w:rsid w:val="77C6C1AF"/>
    <w:rsid w:val="77FB619B"/>
    <w:rsid w:val="78411210"/>
    <w:rsid w:val="785315DE"/>
    <w:rsid w:val="78D9DED7"/>
    <w:rsid w:val="7AC44582"/>
    <w:rsid w:val="7ACB93E4"/>
    <w:rsid w:val="7AD0B836"/>
    <w:rsid w:val="7B4BAB92"/>
    <w:rsid w:val="7C16CF11"/>
    <w:rsid w:val="7C8D6340"/>
    <w:rsid w:val="7CC15B74"/>
    <w:rsid w:val="7D04A9C7"/>
    <w:rsid w:val="7DAC7637"/>
    <w:rsid w:val="7DC3FC71"/>
    <w:rsid w:val="7DCD32AE"/>
    <w:rsid w:val="7DF2E58E"/>
    <w:rsid w:val="7E00CD99"/>
    <w:rsid w:val="7ECD04AE"/>
    <w:rsid w:val="7F1637FE"/>
    <w:rsid w:val="7F36BFE4"/>
    <w:rsid w:val="7F9F0507"/>
    <w:rsid w:val="7FEB8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E37D5"/>
  <w15:chartTrackingRefBased/>
  <w15:docId w15:val="{0C11A0DF-3E36-49A8-9641-25BB903CA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2701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67A5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2948D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2948D1"/>
  </w:style>
  <w:style w:type="character" w:styleId="eop" w:customStyle="1">
    <w:name w:val="eop"/>
    <w:basedOn w:val="DefaultParagraphFont"/>
    <w:rsid w:val="002948D1"/>
  </w:style>
  <w:style w:type="paragraph" w:styleId="ListParagraph">
    <w:name w:val="List Paragraph"/>
    <w:basedOn w:val="Normal"/>
    <w:uiPriority w:val="34"/>
    <w:qFormat/>
    <w:rsid w:val="006D075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9577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5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D0550"/>
    <w:rPr>
      <w:rFonts w:ascii="Segoe UI" w:hAnsi="Segoe UI" w:cs="Segoe UI"/>
      <w:sz w:val="18"/>
      <w:szCs w:val="18"/>
    </w:rPr>
  </w:style>
  <w:style w:type="character" w:styleId="mark56chcyjrj" w:customStyle="1">
    <w:name w:val="mark56chcyjrj"/>
    <w:basedOn w:val="DefaultParagraphFont"/>
    <w:rsid w:val="00672360"/>
  </w:style>
  <w:style w:type="character" w:styleId="UnresolvedMention">
    <w:name w:val="Unresolved Mention"/>
    <w:basedOn w:val="DefaultParagraphFont"/>
    <w:uiPriority w:val="99"/>
    <w:semiHidden/>
    <w:unhideWhenUsed/>
    <w:rsid w:val="00C41D74"/>
    <w:rPr>
      <w:color w:val="605E5C"/>
      <w:shd w:val="clear" w:color="auto" w:fill="E1DFDD"/>
    </w:rPr>
  </w:style>
  <w:style w:type="character" w:styleId="Heading1Char" w:customStyle="1">
    <w:name w:val="Heading 1 Char"/>
    <w:basedOn w:val="DefaultParagraphFont"/>
    <w:link w:val="Heading1"/>
    <w:uiPriority w:val="9"/>
    <w:rsid w:val="00F72701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F72701"/>
    <w:rPr>
      <w:b/>
      <w:bCs/>
    </w:rPr>
  </w:style>
  <w:style w:type="character" w:styleId="titleauthoretc" w:customStyle="1">
    <w:name w:val="titleauthoretc"/>
    <w:basedOn w:val="DefaultParagraphFont"/>
    <w:rsid w:val="00F72701"/>
  </w:style>
  <w:style w:type="character" w:styleId="Heading2Char" w:customStyle="1">
    <w:name w:val="Heading 2 Char"/>
    <w:basedOn w:val="DefaultParagraphFont"/>
    <w:link w:val="Heading2"/>
    <w:uiPriority w:val="9"/>
    <w:semiHidden/>
    <w:rsid w:val="00F567A5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BC6B8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134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3417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2134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341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13417"/>
    <w:rPr>
      <w:b/>
      <w:bCs/>
      <w:sz w:val="20"/>
      <w:szCs w:val="20"/>
    </w:rPr>
  </w:style>
  <w:style w:type="character" w:styleId="ui-provider" w:customStyle="1">
    <w:name w:val="ui-provider"/>
    <w:basedOn w:val="DefaultParagraphFont"/>
    <w:rsid w:val="006B52FC"/>
  </w:style>
  <w:style w:type="character" w:styleId="contentpasted0" w:customStyle="1">
    <w:name w:val="contentpasted0"/>
    <w:basedOn w:val="DefaultParagraphFont"/>
    <w:rsid w:val="001668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682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0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0515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0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78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95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8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44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56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94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16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4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7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389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81547">
          <w:marLeft w:val="36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79154">
          <w:marLeft w:val="36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1491">
          <w:marLeft w:val="36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93639">
          <w:marLeft w:val="36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7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808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3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18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6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0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65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1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73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1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95187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046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5764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37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5279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55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0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00558">
          <w:marLeft w:val="36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2904">
          <w:marLeft w:val="36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6871">
          <w:marLeft w:val="36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7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03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37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19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71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56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0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7345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6667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1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57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20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99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74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9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304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286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421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44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51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77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296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55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3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867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46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56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25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240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291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8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71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3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3373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70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7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5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79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60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22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24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9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807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997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4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767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7609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73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80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24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76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92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5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20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74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63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96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88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88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3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17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846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3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01145">
          <w:marLeft w:val="36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7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46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0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6386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775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842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615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3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5229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4505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2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901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106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54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08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41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375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63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31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71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95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2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6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1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8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5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4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99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38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3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92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65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1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02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60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8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8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18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9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3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6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3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6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8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4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7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7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0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83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fontTable" Target="fontTable.xml" Id="rId34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customXml" Target="../customXml/item4.xml" Id="rId4" /><Relationship Type="http://schemas.openxmlformats.org/officeDocument/2006/relationships/theme" Target="theme/theme1.xml" Id="rId35" /><Relationship Type="http://schemas.openxmlformats.org/officeDocument/2006/relationships/webSettings" Target="webSettings.xml" Id="rId8" /><Relationship Type="http://schemas.openxmlformats.org/officeDocument/2006/relationships/hyperlink" Target="https://doi.org/10.1016/S0740-5472(97)00244-4" TargetMode="External" Id="Rb61bf90ea74d45f3" /><Relationship Type="http://schemas.openxmlformats.org/officeDocument/2006/relationships/hyperlink" Target="https://www.researchgate.net/publication/232564813_Editorial_The_Hierarchy_of_Needs_and_care_planning_in_addiction_services_What_Maslow_can_tell_us_about_addressing_competing_priorities" TargetMode="External" Id="Rbad81de9942a4779" /><Relationship Type="http://schemas.openxmlformats.org/officeDocument/2006/relationships/hyperlink" Target="https://www.bhnetwork.org/wp-content/uploads/2023/05/The-Potential-of-Recovery-Capital.pdf" TargetMode="External" Id="R0ae25ad510ff4f8a" /><Relationship Type="http://schemas.openxmlformats.org/officeDocument/2006/relationships/hyperlink" Target="https://doi.org/10.1186/s12913-025-12559-2" TargetMode="External" Id="Rd966e601c25d4f7d" /><Relationship Type="http://schemas.openxmlformats.org/officeDocument/2006/relationships/hyperlink" Target="https://doi.org/10.1016/j.rcsop.2023.100345" TargetMode="External" Id="R1d7b3bc107ea42ef" /><Relationship Type="http://schemas.openxmlformats.org/officeDocument/2006/relationships/hyperlink" Target="https://www.osagenation-nsn.gov/news-events/news/holding-hope-series-wellbriety-movement-focuses-recovery-and-treatment-surrounding" TargetMode="External" Id="R80e7ddbb6bb24d9e" /><Relationship Type="http://schemas.openxmlformats.org/officeDocument/2006/relationships/hyperlink" Target="https://library.samhsa.gov/sites/default/files/pep12-recdef.pdf" TargetMode="External" Id="Rc8143f37c7ed4962" /><Relationship Type="http://schemas.openxmlformats.org/officeDocument/2006/relationships/hyperlink" Target="https://www.psychiatrictimes.com/view/samhsa-celebrates-anniversary-new-initiatives" TargetMode="External" Id="R20c91fd404644e90" /><Relationship Type="http://schemas.openxmlformats.org/officeDocument/2006/relationships/hyperlink" Target="https://doi.org/10.1093/phe/phad017" TargetMode="External" Id="Rce62b531171741d4" /><Relationship Type="http://schemas.openxmlformats.org/officeDocument/2006/relationships/hyperlink" Target="https://alcoholstudies.rutgers.edu/mapping-mental-health-dr-swarbrick-the-eight-wellness-dimensions/" TargetMode="External" Id="Re4ad57c59f8f4d2f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E1B9AE4639B14BBF883D08B2823EAB" ma:contentTypeVersion="25" ma:contentTypeDescription="Create a new document." ma:contentTypeScope="" ma:versionID="1128e1f3fe45fa585ed5ae7cc5f6de45">
  <xsd:schema xmlns:xsd="http://www.w3.org/2001/XMLSchema" xmlns:xs="http://www.w3.org/2001/XMLSchema" xmlns:p="http://schemas.microsoft.com/office/2006/metadata/properties" xmlns:ns1="http://schemas.microsoft.com/sharepoint/v3" xmlns:ns2="ba516c2e-2337-4fd1-b351-3b2416ecab68" xmlns:ns3="e2a3c3e7-7426-4151-8c50-1673f5abcf0a" targetNamespace="http://schemas.microsoft.com/office/2006/metadata/properties" ma:root="true" ma:fieldsID="6c6cc95a6fbcae2d3e19a1eb62a96033" ns1:_="" ns2:_="" ns3:_="">
    <xsd:import namespace="http://schemas.microsoft.com/sharepoint/v3"/>
    <xsd:import namespace="ba516c2e-2337-4fd1-b351-3b2416ecab68"/>
    <xsd:import namespace="e2a3c3e7-7426-4151-8c50-1673f5abcf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Stakeholder" minOccurs="0"/>
                <xsd:element ref="ns2:DocumentType" minOccurs="0"/>
                <xsd:element ref="ns2:BriefSummary" minOccurs="0"/>
                <xsd:element ref="ns2:Sign_x002d_OffStatu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516c2e-2337-4fd1-b351-3b2416eca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keholder" ma:index="10" nillable="true" ma:displayName="Stakeholder" ma:format="Dropdown" ma:internalName="Stakehold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under - DHS"/>
                    <xsd:enumeration value="MCO"/>
                    <xsd:enumeration value="Alliance Medical Services"/>
                    <xsd:enumeration value="AIDS Care Group"/>
                    <xsd:enumeration value="Butler Memorial Hospital"/>
                    <xsd:enumeration value="CASA Trinity"/>
                    <xsd:enumeration value="Clearfield-Jefferson Drug and Alcohol Commission"/>
                    <xsd:enumeration value="Clinical Outcomes Group"/>
                    <xsd:enumeration value="CleanSlate Centers"/>
                    <xsd:enumeration value="Community Health and Dental Care"/>
                    <xsd:enumeration value="Crossroads Counseling"/>
                    <xsd:enumeration value="Crozer-Chester"/>
                    <xsd:enumeration value="Dunmore Comprehensive"/>
                    <xsd:enumeration value="ESPER Treatment Center"/>
                    <xsd:enumeration value="Family First Health"/>
                    <xsd:enumeration value="Family Service Association"/>
                    <xsd:enumeration value="Gateway Rehabilitation"/>
                    <xsd:enumeration value="Geisinger"/>
                    <xsd:enumeration value="Hamilton Health Center"/>
                    <xsd:enumeration value="Highlands Hospital"/>
                    <xsd:enumeration value="Lancaster General Hospital"/>
                    <xsd:enumeration value="Magee Women's Hospital of UPMC"/>
                    <xsd:enumeration value="Miners Medical Center"/>
                    <xsd:enumeration value="Mt. Pocono Medical Center"/>
                    <xsd:enumeration value="Neighborhood Health Centers of the Lehigh Valley"/>
                    <xsd:enumeration value="New Directions Treatment Services"/>
                    <xsd:enumeration value="Pathways to Housing PA"/>
                    <xsd:enumeration value="Penn Foundation"/>
                    <xsd:enumeration value="Penn Presbyterian Medical Center (Mothers Matter Program is BH)"/>
                    <xsd:enumeration value="PA Counseling-Dauphin"/>
                    <xsd:enumeration value="PA Counseling-York"/>
                    <xsd:enumeration value="Public Health Management Corporation"/>
                    <xsd:enumeration value="Pyramid Healthcare, Inc"/>
                    <xsd:enumeration value="Reading Hospital"/>
                    <xsd:enumeration value="Resources for Human Development"/>
                    <xsd:enumeration value="SPHS- Care Center"/>
                    <xsd:enumeration value="SPHS-Mon Valley"/>
                    <xsd:enumeration value="Tadiso"/>
                    <xsd:enumeration value="Temple University"/>
                    <xsd:enumeration value="The Wright Center"/>
                    <xsd:enumeration value="Thomas Jefferson- MATER"/>
                    <xsd:enumeration value="Thomas Jefferson- NARP"/>
                    <xsd:enumeration value="Treatment Trends"/>
                    <xsd:enumeration value="TW Ponessa and Associates"/>
                    <xsd:enumeration value="University of PGH Physicians"/>
                    <xsd:enumeration value="Wedge Medical"/>
                    <xsd:enumeration value="West Penn Allegheny"/>
                    <xsd:enumeration value="WPIC of UPMC"/>
                    <xsd:enumeration value="Internal"/>
                  </xsd:restriction>
                </xsd:simpleType>
              </xsd:element>
            </xsd:sequence>
          </xsd:extension>
        </xsd:complexContent>
      </xsd:complexType>
    </xsd:element>
    <xsd:element name="DocumentType" ma:index="11" nillable="true" ma:displayName="Document Type" ma:default="None" ma:format="Dropdown" ma:internalName="DocumentType">
      <xsd:simpleType>
        <xsd:restriction base="dms:Choice">
          <xsd:enumeration value="Data"/>
          <xsd:enumeration value="Implementation Plan/Guide"/>
          <xsd:enumeration value="Special Project"/>
          <xsd:enumeration value="Strategic Plan"/>
          <xsd:enumeration value="Presentation"/>
          <xsd:enumeration value="Meeting Material"/>
          <xsd:enumeration value="None"/>
        </xsd:restriction>
      </xsd:simpleType>
    </xsd:element>
    <xsd:element name="BriefSummary" ma:index="12" nillable="true" ma:displayName="Brief Summary" ma:format="Dropdown" ma:internalName="BriefSummary">
      <xsd:simpleType>
        <xsd:restriction base="dms:Text">
          <xsd:maxLength value="255"/>
        </xsd:restriction>
      </xsd:simpleType>
    </xsd:element>
    <xsd:element name="Sign_x002d_OffStatus" ma:index="13" nillable="true" ma:displayName="Sign-Off Status" ma:format="Dropdown" ma:internalName="Sign_x002d_OffStatus">
      <xsd:simpleType>
        <xsd:restriction base="dms:Choice">
          <xsd:enumeration value="Draft"/>
          <xsd:enumeration value="Final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7b90debd-ee09-4e04-a4c4-812a7ed26d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a3c3e7-7426-4151-8c50-1673f5abcf0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a9bf98-66fd-4dd5-9a1b-2628c94cfb20}" ma:internalName="TaxCatchAll" ma:showField="CatchAllData" ma:web="e2a3c3e7-7426-4151-8c50-1673f5abcf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7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gn_x002d_OffStatus xmlns="ba516c2e-2337-4fd1-b351-3b2416ecab68" xsi:nil="true"/>
    <Stakeholder xmlns="ba516c2e-2337-4fd1-b351-3b2416ecab68" xsi:nil="true"/>
    <DocumentType xmlns="ba516c2e-2337-4fd1-b351-3b2416ecab68">None</DocumentType>
    <BriefSummary xmlns="ba516c2e-2337-4fd1-b351-3b2416ecab68" xsi:nil="true"/>
    <lcf76f155ced4ddcb4097134ff3c332f xmlns="ba516c2e-2337-4fd1-b351-3b2416ecab68">
      <Terms xmlns="http://schemas.microsoft.com/office/infopath/2007/PartnerControls"/>
    </lcf76f155ced4ddcb4097134ff3c332f>
    <TaxCatchAll xmlns="e2a3c3e7-7426-4151-8c50-1673f5abcf0a" xsi:nil="true"/>
    <_dlc_DocId xmlns="e2a3c3e7-7426-4151-8c50-1673f5abcf0a">P2A3NJ5CMAVY-993345139-51670</_dlc_DocId>
    <_dlc_DocIdUrl xmlns="e2a3c3e7-7426-4151-8c50-1673f5abcf0a">
      <Url>https://pitt.sharepoint.com/sites/PERU.CHI/_layouts/15/DocIdRedir.aspx?ID=P2A3NJ5CMAVY-993345139-51670</Url>
      <Description>P2A3NJ5CMAVY-993345139-51670</Description>
    </_dlc_DocIdUrl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DFE20B-9F35-4215-B578-05C08A97667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A59EE09-66E7-4D70-8C66-B1E565F1D9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a516c2e-2337-4fd1-b351-3b2416ecab68"/>
    <ds:schemaRef ds:uri="e2a3c3e7-7426-4151-8c50-1673f5abcf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A4EB8A-8367-4D84-81C4-2EAA9B58EF72}">
  <ds:schemaRefs>
    <ds:schemaRef ds:uri="http://schemas.microsoft.com/office/2006/metadata/properties"/>
    <ds:schemaRef ds:uri="http://schemas.microsoft.com/office/infopath/2007/PartnerControls"/>
    <ds:schemaRef ds:uri="ba516c2e-2337-4fd1-b351-3b2416ecab68"/>
    <ds:schemaRef ds:uri="e2a3c3e7-7426-4151-8c50-1673f5abcf0a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DA39711-F11E-4D32-9639-8DDB700D418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ef9f489-e0a0-4eeb-87cc-3a526112fd0d}" enabled="0" method="" siteId="{9ef9f489-e0a0-4eeb-87cc-3a526112fd0d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Pittsburgh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Brewer, Julie A</dc:creator>
  <keywords/>
  <dc:description/>
  <lastModifiedBy>Brewer, Julie A</lastModifiedBy>
  <revision>31</revision>
  <dcterms:created xsi:type="dcterms:W3CDTF">2026-01-13T19:57:00.0000000Z</dcterms:created>
  <dcterms:modified xsi:type="dcterms:W3CDTF">2026-05-26T16:17:24.9686613Z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0x01010015E1B9AE4639B14BBF883D08B2823EAB</vt:lpwstr>
  </property>
  <property fmtid="{D5CDD505-2E9C-101B-9397-08002B2CF9AE}" pid="3" name="MediaServiceImageTags">
    <vt:lpwstr/>
  </property>
  <property fmtid="{D5CDD505-2E9C-101B-9397-08002B2CF9AE}" pid="4" name="GrammarlyDocumentId">
    <vt:lpwstr>7fe3befa649acd953a465c7c90d9c7a0113a0fca2a20fc8b3feccad6bb7f85da</vt:lpwstr>
  </property>
  <property fmtid="{D5CDD505-2E9C-101B-9397-08002B2CF9AE}" pid="5" name="_dlc_DocIdItemGuid">
    <vt:lpwstr>4387744c-6260-40c9-af8f-f350b15307d0</vt:lpwstr>
  </property>
</Properties>
</file>