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16D219" w14:textId="77777777" w:rsidR="00561EC4" w:rsidRDefault="00561EC4" w:rsidP="00561EC4">
      <w:pPr>
        <w:pStyle w:val="Heading2"/>
        <w:rPr>
          <w:rFonts w:ascii="Aptos" w:eastAsia="Aptos" w:hAnsi="Aptos" w:cs="Aptos"/>
          <w:sz w:val="24"/>
          <w:szCs w:val="24"/>
        </w:rPr>
      </w:pPr>
      <w:r w:rsidRPr="13E19140">
        <w:t>Support for Patients and Families on the Grief Continuum: An Education for Hospice and Palliative Professionals</w:t>
      </w:r>
    </w:p>
    <w:p w14:paraId="35D4D152" w14:textId="75866EB3" w:rsidR="46929881" w:rsidRDefault="46929881" w:rsidP="4C42694B">
      <w:pPr>
        <w:spacing w:before="240" w:after="240"/>
        <w:rPr>
          <w:rFonts w:ascii="Aptos" w:eastAsia="Aptos" w:hAnsi="Aptos" w:cs="Aptos"/>
        </w:rPr>
      </w:pPr>
      <w:r w:rsidRPr="09F4181B">
        <w:rPr>
          <w:rFonts w:ascii="Aptos" w:eastAsia="Aptos" w:hAnsi="Aptos" w:cs="Aptos"/>
        </w:rPr>
        <w:t>This curriculum aims to provide a foundation</w:t>
      </w:r>
      <w:r w:rsidR="4ACDD6D9" w:rsidRPr="09F4181B">
        <w:rPr>
          <w:rFonts w:ascii="Aptos" w:eastAsia="Aptos" w:hAnsi="Aptos" w:cs="Aptos"/>
        </w:rPr>
        <w:t>al understanding of</w:t>
      </w:r>
      <w:r w:rsidRPr="09F4181B">
        <w:rPr>
          <w:rFonts w:ascii="Aptos" w:eastAsia="Aptos" w:hAnsi="Aptos" w:cs="Aptos"/>
        </w:rPr>
        <w:t xml:space="preserve"> grief </w:t>
      </w:r>
      <w:r w:rsidR="323D791C" w:rsidRPr="09F4181B">
        <w:rPr>
          <w:rFonts w:ascii="Aptos" w:eastAsia="Aptos" w:hAnsi="Aptos" w:cs="Aptos"/>
        </w:rPr>
        <w:t xml:space="preserve">and how </w:t>
      </w:r>
      <w:r w:rsidR="47DB2AA2" w:rsidRPr="09F4181B">
        <w:rPr>
          <w:rFonts w:ascii="Aptos" w:eastAsia="Aptos" w:hAnsi="Aptos" w:cs="Aptos"/>
        </w:rPr>
        <w:t xml:space="preserve">healthcare professionals can </w:t>
      </w:r>
      <w:r w:rsidR="323D791C" w:rsidRPr="09F4181B">
        <w:rPr>
          <w:rFonts w:ascii="Aptos" w:eastAsia="Aptos" w:hAnsi="Aptos" w:cs="Aptos"/>
        </w:rPr>
        <w:t>support</w:t>
      </w:r>
      <w:r w:rsidR="610B313B" w:rsidRPr="09F4181B">
        <w:rPr>
          <w:rFonts w:ascii="Aptos" w:eastAsia="Aptos" w:hAnsi="Aptos" w:cs="Aptos"/>
        </w:rPr>
        <w:t xml:space="preserve"> it. This education </w:t>
      </w:r>
      <w:r w:rsidR="010D5AD7" w:rsidRPr="09F4181B">
        <w:rPr>
          <w:rFonts w:ascii="Aptos" w:eastAsia="Aptos" w:hAnsi="Aptos" w:cs="Aptos"/>
        </w:rPr>
        <w:t xml:space="preserve">is </w:t>
      </w:r>
      <w:r w:rsidRPr="09F4181B">
        <w:rPr>
          <w:rFonts w:ascii="Aptos" w:eastAsia="Aptos" w:hAnsi="Aptos" w:cs="Aptos"/>
        </w:rPr>
        <w:t>tailored to the needs of interdisciplinary palliative and hospice care teams</w:t>
      </w:r>
      <w:r w:rsidR="3E5A0129" w:rsidRPr="09F4181B">
        <w:rPr>
          <w:rFonts w:ascii="Aptos" w:eastAsia="Aptos" w:hAnsi="Aptos" w:cs="Aptos"/>
        </w:rPr>
        <w:t>, among other medical professionals</w:t>
      </w:r>
      <w:r w:rsidRPr="09F4181B">
        <w:rPr>
          <w:rFonts w:ascii="Aptos" w:eastAsia="Aptos" w:hAnsi="Aptos" w:cs="Aptos"/>
        </w:rPr>
        <w:t>. Adjustments can be made based on the specific needs</w:t>
      </w:r>
      <w:r w:rsidR="41627E90" w:rsidRPr="09F4181B">
        <w:rPr>
          <w:rFonts w:ascii="Aptos" w:eastAsia="Aptos" w:hAnsi="Aptos" w:cs="Aptos"/>
        </w:rPr>
        <w:t>,</w:t>
      </w:r>
      <w:r w:rsidRPr="09F4181B">
        <w:rPr>
          <w:rFonts w:ascii="Aptos" w:eastAsia="Aptos" w:hAnsi="Aptos" w:cs="Aptos"/>
        </w:rPr>
        <w:t xml:space="preserve"> experiences</w:t>
      </w:r>
      <w:r w:rsidR="2660CBDA" w:rsidRPr="09F4181B">
        <w:rPr>
          <w:rFonts w:ascii="Aptos" w:eastAsia="Aptos" w:hAnsi="Aptos" w:cs="Aptos"/>
        </w:rPr>
        <w:t>, and education level</w:t>
      </w:r>
      <w:r w:rsidRPr="09F4181B">
        <w:rPr>
          <w:rFonts w:ascii="Aptos" w:eastAsia="Aptos" w:hAnsi="Aptos" w:cs="Aptos"/>
        </w:rPr>
        <w:t xml:space="preserve"> of the participants.</w:t>
      </w:r>
    </w:p>
    <w:p w14:paraId="64640B72" w14:textId="732EEF78" w:rsidR="07E37CC3" w:rsidRDefault="07E37CC3" w:rsidP="4C42694B">
      <w:pPr>
        <w:pStyle w:val="Heading3"/>
        <w:rPr>
          <w:b/>
          <w:bCs/>
        </w:rPr>
      </w:pPr>
      <w:r w:rsidRPr="4C42694B">
        <w:rPr>
          <w:b/>
          <w:bCs/>
        </w:rPr>
        <w:t>Goal</w:t>
      </w:r>
    </w:p>
    <w:p w14:paraId="1C934967" w14:textId="3C56608F" w:rsidR="4C5E6B77" w:rsidRDefault="45B8F1CC" w:rsidP="09F4181B">
      <w:pPr>
        <w:spacing w:before="240" w:after="240"/>
        <w:rPr>
          <w:rFonts w:ascii="Aptos" w:eastAsia="Aptos" w:hAnsi="Aptos" w:cs="Aptos"/>
          <w:color w:val="000000" w:themeColor="text1"/>
        </w:rPr>
      </w:pPr>
      <w:bookmarkStart w:id="0" w:name="_Hlk192665575"/>
      <w:r w:rsidRPr="09F4181B">
        <w:rPr>
          <w:rFonts w:ascii="Aptos" w:eastAsia="Aptos" w:hAnsi="Aptos" w:cs="Aptos"/>
          <w:color w:val="000000" w:themeColor="text1"/>
        </w:rPr>
        <w:t xml:space="preserve">The </w:t>
      </w:r>
      <w:r w:rsidR="73C006FD" w:rsidRPr="09F4181B">
        <w:rPr>
          <w:rFonts w:ascii="Aptos" w:eastAsia="Aptos" w:hAnsi="Aptos" w:cs="Aptos"/>
          <w:color w:val="000000" w:themeColor="text1"/>
        </w:rPr>
        <w:t>goal</w:t>
      </w:r>
      <w:r w:rsidRPr="09F4181B">
        <w:rPr>
          <w:rFonts w:ascii="Aptos" w:eastAsia="Aptos" w:hAnsi="Aptos" w:cs="Aptos"/>
          <w:color w:val="000000" w:themeColor="text1"/>
        </w:rPr>
        <w:t xml:space="preserve"> is to ensure that all disciplines</w:t>
      </w:r>
      <w:r w:rsidR="536BB2E6" w:rsidRPr="09F4181B">
        <w:rPr>
          <w:rFonts w:ascii="Aptos" w:eastAsia="Aptos" w:hAnsi="Aptos" w:cs="Aptos"/>
          <w:color w:val="000000" w:themeColor="text1"/>
        </w:rPr>
        <w:t xml:space="preserve"> who</w:t>
      </w:r>
      <w:r w:rsidRPr="09F4181B">
        <w:rPr>
          <w:rFonts w:ascii="Aptos" w:eastAsia="Aptos" w:hAnsi="Aptos" w:cs="Aptos"/>
          <w:color w:val="000000" w:themeColor="text1"/>
        </w:rPr>
        <w:t xml:space="preserve"> interact with people who are grieving share the same basic skills, knowledge and understanding needed to support this most vulnerable population.</w:t>
      </w:r>
      <w:r w:rsidR="7BE5EE1D" w:rsidRPr="09F4181B">
        <w:rPr>
          <w:rFonts w:ascii="Aptos" w:eastAsia="Aptos" w:hAnsi="Aptos" w:cs="Aptos"/>
          <w:color w:val="000000" w:themeColor="text1"/>
        </w:rPr>
        <w:t xml:space="preserve"> </w:t>
      </w:r>
      <w:r w:rsidR="1AA2FD53" w:rsidRPr="09F4181B">
        <w:rPr>
          <w:rFonts w:ascii="Aptos" w:eastAsia="Aptos" w:hAnsi="Aptos" w:cs="Aptos"/>
          <w:color w:val="000000" w:themeColor="text1"/>
        </w:rPr>
        <w:t xml:space="preserve">This </w:t>
      </w:r>
      <w:r w:rsidR="7BE5EE1D" w:rsidRPr="09F4181B">
        <w:rPr>
          <w:rFonts w:ascii="Aptos" w:eastAsia="Aptos" w:hAnsi="Aptos" w:cs="Aptos"/>
          <w:color w:val="000000" w:themeColor="text1"/>
        </w:rPr>
        <w:t xml:space="preserve">training </w:t>
      </w:r>
      <w:r w:rsidR="513B8C79" w:rsidRPr="09F4181B">
        <w:rPr>
          <w:rFonts w:ascii="Aptos" w:eastAsia="Aptos" w:hAnsi="Aptos" w:cs="Aptos"/>
          <w:color w:val="000000" w:themeColor="text1"/>
        </w:rPr>
        <w:t xml:space="preserve">teaches a basic understanding of grief and the grief experience and introduces the principles of </w:t>
      </w:r>
      <w:r w:rsidR="7BE5EE1D" w:rsidRPr="09F4181B">
        <w:rPr>
          <w:rFonts w:ascii="Aptos" w:eastAsia="Aptos" w:hAnsi="Aptos" w:cs="Aptos"/>
          <w:color w:val="000000" w:themeColor="text1"/>
        </w:rPr>
        <w:t>provid</w:t>
      </w:r>
      <w:r w:rsidR="6D2F23A4" w:rsidRPr="09F4181B">
        <w:rPr>
          <w:rFonts w:ascii="Aptos" w:eastAsia="Aptos" w:hAnsi="Aptos" w:cs="Aptos"/>
          <w:color w:val="000000" w:themeColor="text1"/>
        </w:rPr>
        <w:t>ing</w:t>
      </w:r>
      <w:r w:rsidR="7BE5EE1D" w:rsidRPr="09F4181B">
        <w:rPr>
          <w:rFonts w:ascii="Aptos" w:eastAsia="Aptos" w:hAnsi="Aptos" w:cs="Aptos"/>
          <w:color w:val="000000" w:themeColor="text1"/>
        </w:rPr>
        <w:t xml:space="preserve"> support and counseling (a</w:t>
      </w:r>
      <w:r w:rsidR="10A4FD98" w:rsidRPr="09F4181B">
        <w:rPr>
          <w:rFonts w:ascii="Aptos" w:eastAsia="Aptos" w:hAnsi="Aptos" w:cs="Aptos"/>
          <w:color w:val="000000" w:themeColor="text1"/>
        </w:rPr>
        <w:t>s</w:t>
      </w:r>
      <w:r w:rsidR="7BE5EE1D" w:rsidRPr="09F4181B">
        <w:rPr>
          <w:rFonts w:ascii="Aptos" w:eastAsia="Aptos" w:hAnsi="Aptos" w:cs="Aptos"/>
          <w:color w:val="000000" w:themeColor="text1"/>
        </w:rPr>
        <w:t xml:space="preserve"> distinguish</w:t>
      </w:r>
      <w:r w:rsidR="1DAF4994" w:rsidRPr="09F4181B">
        <w:rPr>
          <w:rFonts w:ascii="Aptos" w:eastAsia="Aptos" w:hAnsi="Aptos" w:cs="Aptos"/>
          <w:color w:val="000000" w:themeColor="text1"/>
        </w:rPr>
        <w:t>ed</w:t>
      </w:r>
      <w:r w:rsidR="7BE5EE1D" w:rsidRPr="09F4181B">
        <w:rPr>
          <w:rFonts w:ascii="Aptos" w:eastAsia="Aptos" w:hAnsi="Aptos" w:cs="Aptos"/>
          <w:color w:val="000000" w:themeColor="text1"/>
        </w:rPr>
        <w:t xml:space="preserve"> from therapy)</w:t>
      </w:r>
      <w:r w:rsidR="2A105C4A" w:rsidRPr="09F4181B">
        <w:rPr>
          <w:rFonts w:ascii="Aptos" w:eastAsia="Aptos" w:hAnsi="Aptos" w:cs="Aptos"/>
          <w:color w:val="000000" w:themeColor="text1"/>
        </w:rPr>
        <w:t>. We consider grieving to i</w:t>
      </w:r>
      <w:r w:rsidR="7BE5EE1D" w:rsidRPr="09F4181B">
        <w:rPr>
          <w:rFonts w:ascii="Aptos" w:eastAsia="Aptos" w:hAnsi="Aptos" w:cs="Aptos"/>
          <w:color w:val="000000" w:themeColor="text1"/>
        </w:rPr>
        <w:t>nclud</w:t>
      </w:r>
      <w:r w:rsidR="5D45C6F4" w:rsidRPr="09F4181B">
        <w:rPr>
          <w:rFonts w:ascii="Aptos" w:eastAsia="Aptos" w:hAnsi="Aptos" w:cs="Aptos"/>
          <w:color w:val="000000" w:themeColor="text1"/>
        </w:rPr>
        <w:t>e</w:t>
      </w:r>
      <w:r w:rsidR="7BE5EE1D" w:rsidRPr="09F4181B">
        <w:rPr>
          <w:rFonts w:ascii="Aptos" w:eastAsia="Aptos" w:hAnsi="Aptos" w:cs="Aptos"/>
          <w:color w:val="000000" w:themeColor="text1"/>
        </w:rPr>
        <w:t xml:space="preserve"> those with long term illness who are </w:t>
      </w:r>
      <w:r w:rsidR="5BF29B17" w:rsidRPr="09F4181B">
        <w:rPr>
          <w:rFonts w:ascii="Aptos" w:eastAsia="Aptos" w:hAnsi="Aptos" w:cs="Aptos"/>
          <w:color w:val="000000" w:themeColor="text1"/>
        </w:rPr>
        <w:t>experiencing</w:t>
      </w:r>
      <w:r w:rsidR="7BE5EE1D" w:rsidRPr="09F4181B">
        <w:rPr>
          <w:rFonts w:ascii="Aptos" w:eastAsia="Aptos" w:hAnsi="Aptos" w:cs="Aptos"/>
          <w:color w:val="000000" w:themeColor="text1"/>
        </w:rPr>
        <w:t xml:space="preserve"> the changes that occur in their life due to illness, people who are anticipating a death (anticipatory grief), people who are preparing for their own death (preparatory grief) and the bereaved who are served by hospice bereavement professionals for a minimum of 12 months after a death. Prolonged Grief Disorder is an important concept</w:t>
      </w:r>
      <w:r w:rsidR="6B295C4D" w:rsidRPr="09F4181B">
        <w:rPr>
          <w:rFonts w:ascii="Aptos" w:eastAsia="Aptos" w:hAnsi="Aptos" w:cs="Aptos"/>
          <w:color w:val="000000" w:themeColor="text1"/>
        </w:rPr>
        <w:t xml:space="preserve"> to introduce this topic,</w:t>
      </w:r>
      <w:r w:rsidR="7BE5EE1D" w:rsidRPr="09F4181B">
        <w:rPr>
          <w:rFonts w:ascii="Aptos" w:eastAsia="Aptos" w:hAnsi="Aptos" w:cs="Aptos"/>
          <w:color w:val="000000" w:themeColor="text1"/>
        </w:rPr>
        <w:t xml:space="preserve"> however, we do not seek to provide certification covering this aspect of grief</w:t>
      </w:r>
      <w:r w:rsidR="05CD07B2" w:rsidRPr="09F4181B">
        <w:rPr>
          <w:rFonts w:ascii="Aptos" w:eastAsia="Aptos" w:hAnsi="Aptos" w:cs="Aptos"/>
          <w:color w:val="000000" w:themeColor="text1"/>
        </w:rPr>
        <w:t xml:space="preserve"> or support</w:t>
      </w:r>
      <w:r w:rsidR="68A1E3A5" w:rsidRPr="09F4181B">
        <w:rPr>
          <w:rFonts w:ascii="Aptos" w:eastAsia="Aptos" w:hAnsi="Aptos" w:cs="Aptos"/>
          <w:color w:val="000000" w:themeColor="text1"/>
        </w:rPr>
        <w:t xml:space="preserve"> in this session.</w:t>
      </w:r>
      <w:r w:rsidR="7BE5EE1D" w:rsidRPr="09F4181B">
        <w:rPr>
          <w:rFonts w:ascii="Aptos" w:eastAsia="Aptos" w:hAnsi="Aptos" w:cs="Aptos"/>
          <w:color w:val="000000" w:themeColor="text1"/>
        </w:rPr>
        <w:t xml:space="preserve"> </w:t>
      </w:r>
    </w:p>
    <w:bookmarkEnd w:id="0"/>
    <w:p w14:paraId="588E5AF7" w14:textId="68E96BCE" w:rsidR="07E37CC3" w:rsidRDefault="07E37CC3" w:rsidP="4C42694B">
      <w:pPr>
        <w:pStyle w:val="Heading3"/>
        <w:rPr>
          <w:b/>
          <w:bCs/>
        </w:rPr>
      </w:pPr>
      <w:r w:rsidRPr="4C42694B">
        <w:rPr>
          <w:b/>
          <w:bCs/>
        </w:rPr>
        <w:t>Intended Audience</w:t>
      </w:r>
    </w:p>
    <w:p w14:paraId="25152715" w14:textId="32B984E7" w:rsidR="445A9B96" w:rsidRDefault="22FEE6AA" w:rsidP="09F4181B">
      <w:pPr>
        <w:spacing w:before="240" w:after="240"/>
        <w:rPr>
          <w:rFonts w:ascii="Aptos" w:eastAsia="Aptos" w:hAnsi="Aptos" w:cs="Aptos"/>
          <w:color w:val="000000" w:themeColor="text1"/>
        </w:rPr>
      </w:pPr>
      <w:r w:rsidRPr="09F4181B">
        <w:rPr>
          <w:rFonts w:ascii="Aptos" w:eastAsia="Aptos" w:hAnsi="Aptos" w:cs="Aptos"/>
          <w:color w:val="000000" w:themeColor="text1"/>
        </w:rPr>
        <w:t xml:space="preserve">This training is intended for </w:t>
      </w:r>
      <w:r w:rsidR="38D4448B" w:rsidRPr="09F4181B">
        <w:rPr>
          <w:rFonts w:ascii="Aptos" w:eastAsia="Aptos" w:hAnsi="Aptos" w:cs="Aptos"/>
          <w:color w:val="000000" w:themeColor="text1"/>
        </w:rPr>
        <w:t xml:space="preserve">professionals in </w:t>
      </w:r>
      <w:r w:rsidRPr="09F4181B">
        <w:rPr>
          <w:rFonts w:ascii="Aptos" w:eastAsia="Aptos" w:hAnsi="Aptos" w:cs="Aptos"/>
          <w:color w:val="000000" w:themeColor="text1"/>
        </w:rPr>
        <w:t xml:space="preserve">a varied and </w:t>
      </w:r>
      <w:r w:rsidR="3638B147" w:rsidRPr="09F4181B">
        <w:rPr>
          <w:rFonts w:ascii="Aptos" w:eastAsia="Aptos" w:hAnsi="Aptos" w:cs="Aptos"/>
          <w:color w:val="000000" w:themeColor="text1"/>
        </w:rPr>
        <w:t>diverse</w:t>
      </w:r>
      <w:r w:rsidR="733D7DAA" w:rsidRPr="09F4181B">
        <w:rPr>
          <w:rFonts w:ascii="Aptos" w:eastAsia="Aptos" w:hAnsi="Aptos" w:cs="Aptos"/>
          <w:color w:val="000000" w:themeColor="text1"/>
        </w:rPr>
        <w:t xml:space="preserve"> range of environments</w:t>
      </w:r>
      <w:r w:rsidR="3638B147" w:rsidRPr="09F4181B">
        <w:rPr>
          <w:rFonts w:ascii="Aptos" w:eastAsia="Aptos" w:hAnsi="Aptos" w:cs="Aptos"/>
          <w:color w:val="000000" w:themeColor="text1"/>
        </w:rPr>
        <w:t xml:space="preserve">, ranging from high acuity medical urban environments to rural/farming community hospital settings. </w:t>
      </w:r>
      <w:r w:rsidR="017D72D0" w:rsidRPr="09F4181B">
        <w:rPr>
          <w:rFonts w:ascii="Aptos" w:eastAsia="Aptos" w:hAnsi="Aptos" w:cs="Aptos"/>
          <w:color w:val="000000" w:themeColor="text1"/>
        </w:rPr>
        <w:t xml:space="preserve">This </w:t>
      </w:r>
      <w:r w:rsidR="3638B147" w:rsidRPr="09F4181B">
        <w:rPr>
          <w:rFonts w:ascii="Aptos" w:eastAsia="Aptos" w:hAnsi="Aptos" w:cs="Aptos"/>
          <w:color w:val="000000" w:themeColor="text1"/>
        </w:rPr>
        <w:t>certificate program aim</w:t>
      </w:r>
      <w:r w:rsidR="33E45D00" w:rsidRPr="09F4181B">
        <w:rPr>
          <w:rFonts w:ascii="Aptos" w:eastAsia="Aptos" w:hAnsi="Aptos" w:cs="Aptos"/>
          <w:color w:val="000000" w:themeColor="text1"/>
        </w:rPr>
        <w:t>s</w:t>
      </w:r>
      <w:r w:rsidR="3638B147" w:rsidRPr="09F4181B">
        <w:rPr>
          <w:rFonts w:ascii="Aptos" w:eastAsia="Aptos" w:hAnsi="Aptos" w:cs="Aptos"/>
          <w:color w:val="000000" w:themeColor="text1"/>
        </w:rPr>
        <w:t xml:space="preserve"> to standardize shared knowledge and instill confidence in counselors and other team members. Palliative and hospice teams are interdisciplinary with varied educational requirements</w:t>
      </w:r>
      <w:r w:rsidR="1610DC1F" w:rsidRPr="09F4181B">
        <w:rPr>
          <w:rFonts w:ascii="Aptos" w:eastAsia="Aptos" w:hAnsi="Aptos" w:cs="Aptos"/>
          <w:color w:val="000000" w:themeColor="text1"/>
        </w:rPr>
        <w:t xml:space="preserve">, this is </w:t>
      </w:r>
      <w:r w:rsidR="3638B147" w:rsidRPr="09F4181B">
        <w:rPr>
          <w:rFonts w:ascii="Aptos" w:eastAsia="Aptos" w:hAnsi="Aptos" w:cs="Aptos"/>
          <w:color w:val="000000" w:themeColor="text1"/>
        </w:rPr>
        <w:t xml:space="preserve">a tiered program to serve all disciplines </w:t>
      </w:r>
      <w:r w:rsidR="015F92A7" w:rsidRPr="09F4181B">
        <w:rPr>
          <w:rFonts w:ascii="Aptos" w:eastAsia="Aptos" w:hAnsi="Aptos" w:cs="Aptos"/>
          <w:color w:val="000000" w:themeColor="text1"/>
        </w:rPr>
        <w:t>for</w:t>
      </w:r>
      <w:r w:rsidR="3638B147" w:rsidRPr="09F4181B">
        <w:rPr>
          <w:rFonts w:ascii="Aptos" w:eastAsia="Aptos" w:hAnsi="Aptos" w:cs="Aptos"/>
          <w:color w:val="000000" w:themeColor="text1"/>
        </w:rPr>
        <w:t xml:space="preserve"> a basic certification for</w:t>
      </w:r>
      <w:r w:rsidR="58059334" w:rsidRPr="09F4181B">
        <w:rPr>
          <w:rFonts w:ascii="Aptos" w:eastAsia="Aptos" w:hAnsi="Aptos" w:cs="Aptos"/>
          <w:color w:val="000000" w:themeColor="text1"/>
        </w:rPr>
        <w:t xml:space="preserve"> grief support</w:t>
      </w:r>
      <w:r w:rsidR="3638B147" w:rsidRPr="09F4181B">
        <w:rPr>
          <w:rFonts w:ascii="Aptos" w:eastAsia="Aptos" w:hAnsi="Aptos" w:cs="Aptos"/>
          <w:color w:val="000000" w:themeColor="text1"/>
        </w:rPr>
        <w:t xml:space="preserve"> and an advanced certification for those with clinical licensure and roles.</w:t>
      </w:r>
    </w:p>
    <w:p w14:paraId="390E57CA" w14:textId="04028A8B" w:rsidR="700F2123" w:rsidRDefault="700F2123" w:rsidP="47EB2EF7">
      <w:pPr>
        <w:pStyle w:val="Heading3"/>
        <w:rPr>
          <w:b/>
          <w:bCs/>
        </w:rPr>
      </w:pPr>
      <w:r w:rsidRPr="47EB2EF7">
        <w:rPr>
          <w:b/>
          <w:bCs/>
        </w:rPr>
        <w:t>Teaching and Educational Strategies</w:t>
      </w:r>
    </w:p>
    <w:p w14:paraId="489AE039" w14:textId="3B4245DE" w:rsidR="1EA8E50F" w:rsidRDefault="1EA8E50F" w:rsidP="09F4181B">
      <w:r w:rsidRPr="09F4181B">
        <w:t>This education is designed as a single day (</w:t>
      </w:r>
      <w:r w:rsidR="194DACBB" w:rsidRPr="09F4181B">
        <w:t>5</w:t>
      </w:r>
      <w:r w:rsidRPr="09F4181B">
        <w:t xml:space="preserve"> hour</w:t>
      </w:r>
      <w:r w:rsidR="19F62B09" w:rsidRPr="09F4181B">
        <w:t>s</w:t>
      </w:r>
      <w:r w:rsidRPr="09F4181B">
        <w:t>) workshop with supplementary modules for advanced clinical certification. The workshop is envisioned to</w:t>
      </w:r>
      <w:r w:rsidR="6965F88C" w:rsidRPr="09F4181B">
        <w:t xml:space="preserve"> be in person, however synchronous online participation c</w:t>
      </w:r>
      <w:r w:rsidR="79260206" w:rsidRPr="09F4181B">
        <w:t>an</w:t>
      </w:r>
      <w:r w:rsidR="6965F88C" w:rsidRPr="09F4181B">
        <w:t xml:space="preserve"> also be offered. Supplementary </w:t>
      </w:r>
      <w:proofErr w:type="spellStart"/>
      <w:r w:rsidR="11C4DCBE" w:rsidRPr="09F4181B">
        <w:t>sesisons</w:t>
      </w:r>
      <w:proofErr w:type="spellEnd"/>
      <w:r w:rsidR="6965F88C" w:rsidRPr="09F4181B">
        <w:t xml:space="preserve"> </w:t>
      </w:r>
      <w:r w:rsidR="6965F88C" w:rsidRPr="09F4181B">
        <w:lastRenderedPageBreak/>
        <w:t>could be off</w:t>
      </w:r>
      <w:r w:rsidR="645682F5" w:rsidRPr="09F4181B">
        <w:t xml:space="preserve">ered in person or as virtual trainings. </w:t>
      </w:r>
      <w:r w:rsidR="40CD003D" w:rsidRPr="09F4181B">
        <w:t xml:space="preserve">These </w:t>
      </w:r>
      <w:r w:rsidR="4CFF4DEA" w:rsidRPr="09F4181B">
        <w:t xml:space="preserve">sessions </w:t>
      </w:r>
      <w:r w:rsidR="40CD003D" w:rsidRPr="09F4181B">
        <w:t>will be presented either as lectures, or, when appropriate, using case studies to provide interactive learning.</w:t>
      </w:r>
    </w:p>
    <w:p w14:paraId="755CB23A" w14:textId="76967610" w:rsidR="276DE12B" w:rsidRDefault="7BA1BA0C" w:rsidP="47EB2EF7">
      <w:pPr>
        <w:pStyle w:val="Heading3"/>
        <w:spacing w:before="281" w:after="281"/>
        <w:rPr>
          <w:rFonts w:ascii="Aptos" w:eastAsia="Aptos" w:hAnsi="Aptos" w:cs="Aptos"/>
          <w:b/>
          <w:bCs/>
        </w:rPr>
      </w:pPr>
      <w:r w:rsidRPr="47EB2EF7">
        <w:rPr>
          <w:rFonts w:ascii="Aptos" w:eastAsia="Aptos" w:hAnsi="Aptos" w:cs="Aptos"/>
          <w:b/>
          <w:bCs/>
        </w:rPr>
        <w:t xml:space="preserve">Course Duration: </w:t>
      </w:r>
      <w:r w:rsidR="46AC1019" w:rsidRPr="47EB2EF7">
        <w:rPr>
          <w:rFonts w:ascii="Aptos" w:eastAsia="Aptos" w:hAnsi="Aptos" w:cs="Aptos"/>
          <w:b/>
          <w:bCs/>
        </w:rPr>
        <w:t>5</w:t>
      </w:r>
      <w:r w:rsidRPr="47EB2EF7">
        <w:rPr>
          <w:rFonts w:ascii="Aptos" w:eastAsia="Aptos" w:hAnsi="Aptos" w:cs="Aptos"/>
          <w:b/>
          <w:bCs/>
        </w:rPr>
        <w:t xml:space="preserve"> Hours</w:t>
      </w:r>
      <w:r w:rsidR="7B0E9F63" w:rsidRPr="47EB2EF7">
        <w:rPr>
          <w:rFonts w:ascii="Aptos" w:eastAsia="Aptos" w:hAnsi="Aptos" w:cs="Aptos"/>
          <w:b/>
          <w:bCs/>
        </w:rPr>
        <w:t xml:space="preserve"> (basic), 1</w:t>
      </w:r>
      <w:r w:rsidR="40566A19" w:rsidRPr="47EB2EF7">
        <w:rPr>
          <w:rFonts w:ascii="Aptos" w:eastAsia="Aptos" w:hAnsi="Aptos" w:cs="Aptos"/>
          <w:b/>
          <w:bCs/>
        </w:rPr>
        <w:t>6</w:t>
      </w:r>
      <w:r w:rsidR="7B0E9F63" w:rsidRPr="47EB2EF7">
        <w:rPr>
          <w:rFonts w:ascii="Aptos" w:eastAsia="Aptos" w:hAnsi="Aptos" w:cs="Aptos"/>
          <w:b/>
          <w:bCs/>
        </w:rPr>
        <w:t xml:space="preserve"> Hours (advanced clinical)</w:t>
      </w:r>
    </w:p>
    <w:p w14:paraId="6CF2AA3E" w14:textId="278065AE" w:rsidR="276DE12B" w:rsidRDefault="627D3F41" w:rsidP="312E96DA">
      <w:pPr>
        <w:pStyle w:val="Heading3"/>
        <w:spacing w:before="281" w:after="281"/>
      </w:pPr>
      <w:r w:rsidRPr="47EB2EF7">
        <w:rPr>
          <w:rFonts w:ascii="Aptos" w:eastAsia="Aptos" w:hAnsi="Aptos" w:cs="Aptos"/>
          <w:b/>
          <w:bCs/>
        </w:rPr>
        <w:t xml:space="preserve">Overall </w:t>
      </w:r>
      <w:r w:rsidR="7BA1BA0C" w:rsidRPr="47EB2EF7">
        <w:rPr>
          <w:rFonts w:ascii="Aptos" w:eastAsia="Aptos" w:hAnsi="Aptos" w:cs="Aptos"/>
          <w:b/>
          <w:bCs/>
        </w:rPr>
        <w:t>Course Objectives:</w:t>
      </w:r>
    </w:p>
    <w:p w14:paraId="739A9D9B" w14:textId="1AD4B5AD" w:rsidR="276DE12B" w:rsidRDefault="276DE12B" w:rsidP="312E96DA">
      <w:pPr>
        <w:pStyle w:val="ListParagraph"/>
        <w:numPr>
          <w:ilvl w:val="0"/>
          <w:numId w:val="21"/>
        </w:numPr>
        <w:spacing w:after="0"/>
        <w:rPr>
          <w:rFonts w:ascii="Aptos" w:eastAsia="Aptos" w:hAnsi="Aptos" w:cs="Aptos"/>
        </w:rPr>
      </w:pPr>
      <w:r w:rsidRPr="312E96DA">
        <w:rPr>
          <w:rFonts w:ascii="Aptos" w:eastAsia="Aptos" w:hAnsi="Aptos" w:cs="Aptos"/>
        </w:rPr>
        <w:t>Gain a thorough understanding of grief, its types, and responses.</w:t>
      </w:r>
    </w:p>
    <w:p w14:paraId="2F369F29" w14:textId="7978842D" w:rsidR="276DE12B" w:rsidRDefault="276DE12B" w:rsidP="312E96DA">
      <w:pPr>
        <w:pStyle w:val="ListParagraph"/>
        <w:numPr>
          <w:ilvl w:val="0"/>
          <w:numId w:val="21"/>
        </w:numPr>
        <w:spacing w:after="0"/>
        <w:rPr>
          <w:rFonts w:ascii="Aptos" w:eastAsia="Aptos" w:hAnsi="Aptos" w:cs="Aptos"/>
        </w:rPr>
      </w:pPr>
      <w:r w:rsidRPr="312E96DA">
        <w:rPr>
          <w:rFonts w:ascii="Aptos" w:eastAsia="Aptos" w:hAnsi="Aptos" w:cs="Aptos"/>
        </w:rPr>
        <w:t>Learn to support grieving individuals with cultural and psychological sensitivity.</w:t>
      </w:r>
    </w:p>
    <w:p w14:paraId="0AD56D72" w14:textId="42DC9F71" w:rsidR="276DE12B" w:rsidRDefault="276DE12B" w:rsidP="312E96DA">
      <w:pPr>
        <w:pStyle w:val="ListParagraph"/>
        <w:numPr>
          <w:ilvl w:val="0"/>
          <w:numId w:val="21"/>
        </w:numPr>
        <w:spacing w:after="0"/>
        <w:rPr>
          <w:rFonts w:ascii="Aptos" w:eastAsia="Aptos" w:hAnsi="Aptos" w:cs="Aptos"/>
        </w:rPr>
      </w:pPr>
      <w:r w:rsidRPr="312E96DA">
        <w:rPr>
          <w:rFonts w:ascii="Aptos" w:eastAsia="Aptos" w:hAnsi="Aptos" w:cs="Aptos"/>
        </w:rPr>
        <w:t>Enhance skills in communication, dealing with difficult conversations, and family dynamics.</w:t>
      </w:r>
    </w:p>
    <w:p w14:paraId="7C09B6D6" w14:textId="4991CAC2" w:rsidR="276DE12B" w:rsidRDefault="276DE12B" w:rsidP="312E96DA">
      <w:pPr>
        <w:pStyle w:val="ListParagraph"/>
        <w:numPr>
          <w:ilvl w:val="0"/>
          <w:numId w:val="21"/>
        </w:numPr>
        <w:spacing w:after="0"/>
        <w:rPr>
          <w:rFonts w:ascii="Aptos" w:eastAsia="Aptos" w:hAnsi="Aptos" w:cs="Aptos"/>
        </w:rPr>
      </w:pPr>
      <w:r w:rsidRPr="312E96DA">
        <w:rPr>
          <w:rFonts w:ascii="Aptos" w:eastAsia="Aptos" w:hAnsi="Aptos" w:cs="Aptos"/>
        </w:rPr>
        <w:t>Develop self-care strategies for professionals and understand the role of trauma in grief.</w:t>
      </w:r>
    </w:p>
    <w:p w14:paraId="4617945F" w14:textId="22A4A6B1" w:rsidR="276DE12B" w:rsidRDefault="276DE12B" w:rsidP="312E96DA">
      <w:pPr>
        <w:pStyle w:val="ListParagraph"/>
        <w:numPr>
          <w:ilvl w:val="0"/>
          <w:numId w:val="21"/>
        </w:numPr>
        <w:spacing w:after="0"/>
        <w:rPr>
          <w:rFonts w:ascii="Aptos" w:eastAsia="Aptos" w:hAnsi="Aptos" w:cs="Aptos"/>
        </w:rPr>
      </w:pPr>
      <w:r w:rsidRPr="4D1A0947">
        <w:rPr>
          <w:rFonts w:ascii="Aptos" w:eastAsia="Aptos" w:hAnsi="Aptos" w:cs="Aptos"/>
        </w:rPr>
        <w:t xml:space="preserve">Explore specialized topics including grief in children, dementia, </w:t>
      </w:r>
      <w:r w:rsidR="324531C1" w:rsidRPr="4D1A0947">
        <w:rPr>
          <w:rFonts w:ascii="Aptos" w:eastAsia="Aptos" w:hAnsi="Aptos" w:cs="Aptos"/>
        </w:rPr>
        <w:t xml:space="preserve">recognizing trauma, </w:t>
      </w:r>
      <w:r w:rsidRPr="4D1A0947">
        <w:rPr>
          <w:rFonts w:ascii="Aptos" w:eastAsia="Aptos" w:hAnsi="Aptos" w:cs="Aptos"/>
        </w:rPr>
        <w:t>and</w:t>
      </w:r>
      <w:r w:rsidR="7C38F00A" w:rsidRPr="4D1A0947">
        <w:rPr>
          <w:rFonts w:ascii="Aptos" w:eastAsia="Aptos" w:hAnsi="Aptos" w:cs="Aptos"/>
        </w:rPr>
        <w:t xml:space="preserve"> specific needs of</w:t>
      </w:r>
      <w:r w:rsidRPr="4D1A0947">
        <w:rPr>
          <w:rFonts w:ascii="Aptos" w:eastAsia="Aptos" w:hAnsi="Aptos" w:cs="Aptos"/>
        </w:rPr>
        <w:t xml:space="preserve"> healthcare workers.</w:t>
      </w:r>
    </w:p>
    <w:p w14:paraId="003CFD8C" w14:textId="05259760" w:rsidR="276DE12B" w:rsidRDefault="424144F2" w:rsidP="47EB2EF7">
      <w:pPr>
        <w:pStyle w:val="Heading3"/>
        <w:rPr>
          <w:rFonts w:ascii="Aptos" w:eastAsia="Aptos" w:hAnsi="Aptos" w:cs="Aptos"/>
          <w:b/>
          <w:bCs/>
          <w:sz w:val="24"/>
          <w:szCs w:val="24"/>
        </w:rPr>
      </w:pPr>
      <w:r w:rsidRPr="47EB2EF7">
        <w:rPr>
          <w:b/>
          <w:bCs/>
        </w:rPr>
        <w:t>Basic Workshop</w:t>
      </w:r>
      <w:r w:rsidR="7BA1BA0C" w:rsidRPr="47EB2EF7">
        <w:rPr>
          <w:b/>
          <w:bCs/>
        </w:rPr>
        <w:t>:</w:t>
      </w:r>
      <w:r w:rsidR="7E105ED3" w:rsidRPr="47EB2EF7">
        <w:rPr>
          <w:b/>
          <w:bCs/>
        </w:rPr>
        <w:t xml:space="preserve"> </w:t>
      </w:r>
      <w:r w:rsidR="7BA1BA0C" w:rsidRPr="47EB2EF7">
        <w:rPr>
          <w:b/>
          <w:bCs/>
        </w:rPr>
        <w:t>Understanding and Assessing Grief (</w:t>
      </w:r>
      <w:r w:rsidR="0D325CB9" w:rsidRPr="47EB2EF7">
        <w:rPr>
          <w:b/>
          <w:bCs/>
        </w:rPr>
        <w:t>5</w:t>
      </w:r>
      <w:r w:rsidR="7BA1BA0C" w:rsidRPr="47EB2EF7">
        <w:rPr>
          <w:b/>
          <w:bCs/>
        </w:rPr>
        <w:t xml:space="preserve"> Hours)</w:t>
      </w:r>
    </w:p>
    <w:p w14:paraId="742C967D" w14:textId="546442FB" w:rsidR="276DE12B" w:rsidRDefault="7BA1BA0C" w:rsidP="47EB2EF7">
      <w:pPr>
        <w:pStyle w:val="Heading4"/>
      </w:pPr>
      <w:r w:rsidRPr="47EB2EF7">
        <w:t>1. Introduction to Grief (</w:t>
      </w:r>
      <w:r w:rsidR="511A164F" w:rsidRPr="47EB2EF7">
        <w:t>2</w:t>
      </w:r>
      <w:r w:rsidRPr="47EB2EF7">
        <w:t xml:space="preserve"> Hour</w:t>
      </w:r>
      <w:r w:rsidR="7179DEAA" w:rsidRPr="47EB2EF7">
        <w:t>s</w:t>
      </w:r>
      <w:r w:rsidRPr="47EB2EF7">
        <w:t>)</w:t>
      </w:r>
    </w:p>
    <w:p w14:paraId="5E9D47FA" w14:textId="70E9D0DD" w:rsidR="276DE12B" w:rsidRDefault="0B709F64" w:rsidP="47EB2EF7">
      <w:pPr>
        <w:pStyle w:val="Heading5"/>
      </w:pPr>
      <w:r w:rsidRPr="3EFF043F">
        <w:t>Learning Goals</w:t>
      </w:r>
      <w:r w:rsidR="4EC0E1A8" w:rsidRPr="3EFF043F">
        <w:t>:</w:t>
      </w:r>
    </w:p>
    <w:p w14:paraId="54AC1C18" w14:textId="317D4172" w:rsidR="6F7B93BE" w:rsidRDefault="6F7B93BE" w:rsidP="47EB2EF7">
      <w:pPr>
        <w:pStyle w:val="ListParagraph"/>
        <w:numPr>
          <w:ilvl w:val="0"/>
          <w:numId w:val="9"/>
        </w:numPr>
      </w:pPr>
      <w:r w:rsidRPr="47EB2EF7">
        <w:t>To clearly define grief and its various forms, including acute, chronic, and anticipatory grief, and to identify the differences between them.</w:t>
      </w:r>
    </w:p>
    <w:p w14:paraId="4DE2BDFD" w14:textId="684EFBA0" w:rsidR="6F7B93BE" w:rsidRDefault="6F7B93BE" w:rsidP="47EB2EF7">
      <w:pPr>
        <w:pStyle w:val="ListParagraph"/>
        <w:numPr>
          <w:ilvl w:val="0"/>
          <w:numId w:val="9"/>
        </w:numPr>
        <w:rPr>
          <w:rFonts w:ascii="Calibri" w:eastAsia="Calibri" w:hAnsi="Calibri" w:cs="Calibri"/>
          <w:color w:val="444444"/>
          <w:sz w:val="22"/>
          <w:szCs w:val="22"/>
        </w:rPr>
      </w:pPr>
      <w:r w:rsidRPr="47EB2EF7">
        <w:t>To differentiate between Prolonged Grief Disorder, as defined by DSM-5 and ICD-11, and other related conditions such as Grief, Depression, Adjustment Disorder, and PTSD, while also reviewing key bereavement models.</w:t>
      </w:r>
    </w:p>
    <w:p w14:paraId="7015EBA8" w14:textId="1A1909FF" w:rsidR="6F7B93BE" w:rsidRDefault="6F7B93BE" w:rsidP="3EFF043F">
      <w:pPr>
        <w:pStyle w:val="ListParagraph"/>
        <w:numPr>
          <w:ilvl w:val="0"/>
          <w:numId w:val="9"/>
        </w:numPr>
        <w:rPr>
          <w:rFonts w:ascii="Calibri" w:eastAsia="Calibri" w:hAnsi="Calibri" w:cs="Calibri"/>
          <w:color w:val="444444"/>
          <w:sz w:val="22"/>
          <w:szCs w:val="22"/>
        </w:rPr>
      </w:pPr>
      <w:r w:rsidRPr="3EFF043F">
        <w:t>To identify strategies and resources for understanding how cultural factors influence the expression and experience of grief and to discuss techniques for incorporating cultural competence into self-care and support practices.</w:t>
      </w:r>
    </w:p>
    <w:p w14:paraId="0D6D69AE" w14:textId="308A1126" w:rsidR="154801C0" w:rsidRDefault="154801C0" w:rsidP="3EFF043F">
      <w:pPr>
        <w:rPr>
          <w:rStyle w:val="Heading5Char"/>
        </w:rPr>
      </w:pPr>
      <w:r w:rsidRPr="3EFF043F">
        <w:rPr>
          <w:rStyle w:val="Heading5Char"/>
        </w:rPr>
        <w:t>Objectives:</w:t>
      </w:r>
    </w:p>
    <w:p w14:paraId="7D9D1075" w14:textId="7011BF75" w:rsidR="1B657516" w:rsidRDefault="1B657516" w:rsidP="3EFF043F">
      <w:pPr>
        <w:pStyle w:val="ListParagraph"/>
        <w:numPr>
          <w:ilvl w:val="0"/>
          <w:numId w:val="4"/>
        </w:numPr>
      </w:pPr>
      <w:r w:rsidRPr="3EFF043F">
        <w:t>By the end of the workshop, participants will be able to define and differentiate between acute, chronic, and anticipatory grief.</w:t>
      </w:r>
    </w:p>
    <w:p w14:paraId="40E9683E" w14:textId="6810F358" w:rsidR="1B657516" w:rsidRDefault="1B657516" w:rsidP="3EFF043F">
      <w:pPr>
        <w:pStyle w:val="ListParagraph"/>
        <w:numPr>
          <w:ilvl w:val="0"/>
          <w:numId w:val="4"/>
        </w:numPr>
      </w:pPr>
      <w:r w:rsidRPr="3EFF043F">
        <w:t>Participants will successfully identify and describe the differences between Prolonged Grief Disorder and related conditions as defined by DSM-VTR and ICD-11 criteria.</w:t>
      </w:r>
    </w:p>
    <w:p w14:paraId="19ED97DB" w14:textId="15AC67D5" w:rsidR="1B657516" w:rsidRDefault="1B657516" w:rsidP="3EFF043F">
      <w:pPr>
        <w:pStyle w:val="ListParagraph"/>
        <w:numPr>
          <w:ilvl w:val="0"/>
          <w:numId w:val="4"/>
        </w:numPr>
      </w:pPr>
      <w:r w:rsidRPr="3EFF043F">
        <w:t xml:space="preserve">By the end of the training session, participants will be able to list at least five cultural factors influencing grief expression and apply three culturally competent </w:t>
      </w:r>
      <w:r w:rsidRPr="3EFF043F">
        <w:lastRenderedPageBreak/>
        <w:t>techniques in self-care or support scenarios, as demonstrated through role-playing exercises.</w:t>
      </w:r>
    </w:p>
    <w:p w14:paraId="4A895065" w14:textId="15E80A68" w:rsidR="3FB495BA" w:rsidRDefault="3FB495BA" w:rsidP="47EB2EF7">
      <w:pPr>
        <w:pStyle w:val="Heading5"/>
      </w:pPr>
      <w:r w:rsidRPr="47EB2EF7">
        <w:t>Content:</w:t>
      </w:r>
    </w:p>
    <w:p w14:paraId="133F65E4" w14:textId="10121730" w:rsidR="276DE12B" w:rsidRDefault="7BA1BA0C" w:rsidP="47EB2EF7">
      <w:pPr>
        <w:pStyle w:val="ListParagraph"/>
        <w:numPr>
          <w:ilvl w:val="0"/>
          <w:numId w:val="21"/>
        </w:numPr>
        <w:spacing w:after="0"/>
        <w:rPr>
          <w:rFonts w:ascii="Aptos" w:eastAsia="Aptos" w:hAnsi="Aptos" w:cs="Aptos"/>
        </w:rPr>
      </w:pPr>
      <w:r w:rsidRPr="47EB2EF7">
        <w:rPr>
          <w:rFonts w:ascii="Aptos" w:eastAsia="Aptos" w:hAnsi="Aptos" w:cs="Aptos"/>
        </w:rPr>
        <w:t>What is Grief?</w:t>
      </w:r>
    </w:p>
    <w:p w14:paraId="578C8392" w14:textId="523C6E59" w:rsidR="276DE12B" w:rsidRDefault="7BA1BA0C" w:rsidP="312E96DA">
      <w:pPr>
        <w:pStyle w:val="ListParagraph"/>
        <w:numPr>
          <w:ilvl w:val="1"/>
          <w:numId w:val="21"/>
        </w:numPr>
        <w:spacing w:after="0"/>
        <w:rPr>
          <w:rFonts w:ascii="Aptos" w:eastAsia="Aptos" w:hAnsi="Aptos" w:cs="Aptos"/>
        </w:rPr>
      </w:pPr>
      <w:r w:rsidRPr="47EB2EF7">
        <w:rPr>
          <w:rFonts w:ascii="Aptos" w:eastAsia="Aptos" w:hAnsi="Aptos" w:cs="Aptos"/>
        </w:rPr>
        <w:t>Definition and overview.</w:t>
      </w:r>
    </w:p>
    <w:p w14:paraId="49926EEE" w14:textId="63D7D5EF" w:rsidR="276DE12B" w:rsidRDefault="7BA1BA0C" w:rsidP="312E96DA">
      <w:pPr>
        <w:pStyle w:val="ListParagraph"/>
        <w:numPr>
          <w:ilvl w:val="1"/>
          <w:numId w:val="21"/>
        </w:numPr>
        <w:spacing w:after="0"/>
        <w:rPr>
          <w:rFonts w:ascii="Aptos" w:eastAsia="Aptos" w:hAnsi="Aptos" w:cs="Aptos"/>
        </w:rPr>
      </w:pPr>
      <w:r w:rsidRPr="47EB2EF7">
        <w:rPr>
          <w:rFonts w:ascii="Aptos" w:eastAsia="Aptos" w:hAnsi="Aptos" w:cs="Aptos"/>
        </w:rPr>
        <w:t>Differences between grief, mourning, and bereavement.</w:t>
      </w:r>
    </w:p>
    <w:p w14:paraId="78148D41" w14:textId="484D115F" w:rsidR="276DE12B" w:rsidRDefault="7BA1BA0C" w:rsidP="47EB2EF7">
      <w:pPr>
        <w:pStyle w:val="ListParagraph"/>
        <w:numPr>
          <w:ilvl w:val="0"/>
          <w:numId w:val="21"/>
        </w:numPr>
        <w:spacing w:after="0"/>
        <w:rPr>
          <w:rFonts w:ascii="Aptos" w:eastAsia="Aptos" w:hAnsi="Aptos" w:cs="Aptos"/>
        </w:rPr>
      </w:pPr>
      <w:r w:rsidRPr="47EB2EF7">
        <w:rPr>
          <w:rFonts w:ascii="Aptos" w:eastAsia="Aptos" w:hAnsi="Aptos" w:cs="Aptos"/>
        </w:rPr>
        <w:t>Types of Grief</w:t>
      </w:r>
    </w:p>
    <w:p w14:paraId="60E42286" w14:textId="02563333" w:rsidR="1BA45887" w:rsidRDefault="1BA45887" w:rsidP="47EB2EF7">
      <w:pPr>
        <w:pStyle w:val="ListParagraph"/>
        <w:numPr>
          <w:ilvl w:val="0"/>
          <w:numId w:val="21"/>
        </w:numPr>
        <w:spacing w:after="0"/>
        <w:rPr>
          <w:rFonts w:ascii="Aptos" w:eastAsia="Aptos" w:hAnsi="Aptos" w:cs="Aptos"/>
        </w:rPr>
      </w:pPr>
      <w:r w:rsidRPr="47EB2EF7">
        <w:rPr>
          <w:rFonts w:ascii="Aptos" w:eastAsia="Aptos" w:hAnsi="Aptos" w:cs="Aptos"/>
        </w:rPr>
        <w:t>Grief Continuum</w:t>
      </w:r>
    </w:p>
    <w:p w14:paraId="6E773338" w14:textId="3D9839B4" w:rsidR="1BA45887" w:rsidRDefault="1BA45887" w:rsidP="47EB2EF7">
      <w:pPr>
        <w:pStyle w:val="ListParagraph"/>
        <w:numPr>
          <w:ilvl w:val="1"/>
          <w:numId w:val="21"/>
        </w:numPr>
        <w:spacing w:after="0"/>
        <w:rPr>
          <w:rFonts w:ascii="Aptos" w:eastAsia="Aptos" w:hAnsi="Aptos" w:cs="Aptos"/>
        </w:rPr>
      </w:pPr>
      <w:r w:rsidRPr="47EB2EF7">
        <w:rPr>
          <w:rFonts w:ascii="Aptos" w:eastAsia="Aptos" w:hAnsi="Aptos" w:cs="Aptos"/>
        </w:rPr>
        <w:t>Understanding the range of grief experiences.</w:t>
      </w:r>
    </w:p>
    <w:p w14:paraId="1C2F3FEE" w14:textId="5AF7A2E5" w:rsidR="1BA45887" w:rsidRDefault="1BA45887" w:rsidP="47EB2EF7">
      <w:pPr>
        <w:pStyle w:val="ListParagraph"/>
        <w:numPr>
          <w:ilvl w:val="1"/>
          <w:numId w:val="21"/>
        </w:numPr>
        <w:spacing w:after="0"/>
        <w:rPr>
          <w:rFonts w:ascii="Aptos" w:eastAsia="Aptos" w:hAnsi="Aptos" w:cs="Aptos"/>
        </w:rPr>
      </w:pPr>
      <w:r w:rsidRPr="47EB2EF7">
        <w:rPr>
          <w:rFonts w:ascii="Aptos" w:eastAsia="Aptos" w:hAnsi="Aptos" w:cs="Aptos"/>
        </w:rPr>
        <w:t>Adjusting support based on where individuals fall on the continuum.</w:t>
      </w:r>
    </w:p>
    <w:p w14:paraId="1FA996D1" w14:textId="796AD8EC" w:rsidR="276DE12B" w:rsidRDefault="7BA1BA0C" w:rsidP="47EB2EF7">
      <w:pPr>
        <w:pStyle w:val="ListParagraph"/>
        <w:numPr>
          <w:ilvl w:val="0"/>
          <w:numId w:val="21"/>
        </w:numPr>
        <w:spacing w:after="0"/>
        <w:rPr>
          <w:rFonts w:ascii="Aptos" w:eastAsia="Aptos" w:hAnsi="Aptos" w:cs="Aptos"/>
        </w:rPr>
      </w:pPr>
      <w:r w:rsidRPr="47EB2EF7">
        <w:rPr>
          <w:rFonts w:ascii="Aptos" w:eastAsia="Aptos" w:hAnsi="Aptos" w:cs="Aptos"/>
        </w:rPr>
        <w:t>Physical, Emotional, Cognitive Responses to Grief</w:t>
      </w:r>
    </w:p>
    <w:p w14:paraId="728D5B45" w14:textId="60E389CD" w:rsidR="276DE12B" w:rsidRDefault="7BA1BA0C" w:rsidP="312E96DA">
      <w:pPr>
        <w:pStyle w:val="ListParagraph"/>
        <w:numPr>
          <w:ilvl w:val="1"/>
          <w:numId w:val="21"/>
        </w:numPr>
        <w:spacing w:after="0"/>
        <w:rPr>
          <w:rFonts w:ascii="Aptos" w:eastAsia="Aptos" w:hAnsi="Aptos" w:cs="Aptos"/>
        </w:rPr>
      </w:pPr>
      <w:r w:rsidRPr="47EB2EF7">
        <w:rPr>
          <w:rFonts w:ascii="Aptos" w:eastAsia="Aptos" w:hAnsi="Aptos" w:cs="Aptos"/>
        </w:rPr>
        <w:t>Common physical symptoms (e.g., fatigue, sleep disturbances).</w:t>
      </w:r>
    </w:p>
    <w:p w14:paraId="13F96965" w14:textId="3085FC18" w:rsidR="276DE12B" w:rsidRDefault="7BA1BA0C" w:rsidP="312E96DA">
      <w:pPr>
        <w:pStyle w:val="ListParagraph"/>
        <w:numPr>
          <w:ilvl w:val="1"/>
          <w:numId w:val="21"/>
        </w:numPr>
        <w:spacing w:after="0"/>
        <w:rPr>
          <w:rFonts w:ascii="Aptos" w:eastAsia="Aptos" w:hAnsi="Aptos" w:cs="Aptos"/>
        </w:rPr>
      </w:pPr>
      <w:r w:rsidRPr="47EB2EF7">
        <w:rPr>
          <w:rFonts w:ascii="Aptos" w:eastAsia="Aptos" w:hAnsi="Aptos" w:cs="Aptos"/>
        </w:rPr>
        <w:t>Emotional responses (e.g., sadness, anger, guilt).</w:t>
      </w:r>
    </w:p>
    <w:p w14:paraId="76FBBB0D" w14:textId="20F45FBE" w:rsidR="276DE12B" w:rsidRDefault="7BA1BA0C" w:rsidP="312E96DA">
      <w:pPr>
        <w:pStyle w:val="ListParagraph"/>
        <w:numPr>
          <w:ilvl w:val="1"/>
          <w:numId w:val="21"/>
        </w:numPr>
        <w:spacing w:after="0"/>
        <w:rPr>
          <w:rFonts w:ascii="Aptos" w:eastAsia="Aptos" w:hAnsi="Aptos" w:cs="Aptos"/>
        </w:rPr>
      </w:pPr>
      <w:r w:rsidRPr="09F4181B">
        <w:rPr>
          <w:rFonts w:ascii="Aptos" w:eastAsia="Aptos" w:hAnsi="Aptos" w:cs="Aptos"/>
        </w:rPr>
        <w:t>Cognitive impacts (e.g., confusion, difficulty concentrating).</w:t>
      </w:r>
    </w:p>
    <w:p w14:paraId="36CC341C" w14:textId="048EB419" w:rsidR="232276B9" w:rsidRDefault="232276B9" w:rsidP="09F4181B">
      <w:pPr>
        <w:pStyle w:val="ListParagraph"/>
        <w:numPr>
          <w:ilvl w:val="1"/>
          <w:numId w:val="21"/>
        </w:numPr>
        <w:spacing w:after="0"/>
        <w:rPr>
          <w:rFonts w:ascii="Aptos" w:eastAsia="Aptos" w:hAnsi="Aptos" w:cs="Aptos"/>
        </w:rPr>
      </w:pPr>
      <w:r w:rsidRPr="09F4181B">
        <w:rPr>
          <w:rFonts w:ascii="Aptos" w:eastAsia="Aptos" w:hAnsi="Aptos" w:cs="Aptos"/>
        </w:rPr>
        <w:t>Behavioral reactions (e.g., withdrawal, restlessness, avoidance)</w:t>
      </w:r>
      <w:r w:rsidR="3A364DBF" w:rsidRPr="09F4181B">
        <w:rPr>
          <w:rFonts w:ascii="Aptos" w:eastAsia="Aptos" w:hAnsi="Aptos" w:cs="Aptos"/>
        </w:rPr>
        <w:t>.</w:t>
      </w:r>
    </w:p>
    <w:p w14:paraId="7B8CA782" w14:textId="33B4992B" w:rsidR="052CEEE0" w:rsidRDefault="052CEEE0" w:rsidP="3EFF043F">
      <w:pPr>
        <w:pStyle w:val="ListParagraph"/>
        <w:numPr>
          <w:ilvl w:val="0"/>
          <w:numId w:val="21"/>
        </w:numPr>
        <w:spacing w:after="0"/>
        <w:rPr>
          <w:rFonts w:ascii="Aptos" w:eastAsia="Aptos" w:hAnsi="Aptos" w:cs="Aptos"/>
        </w:rPr>
      </w:pPr>
      <w:r w:rsidRPr="09F4181B">
        <w:rPr>
          <w:rFonts w:ascii="Aptos" w:eastAsia="Aptos" w:hAnsi="Aptos" w:cs="Aptos"/>
        </w:rPr>
        <w:t>Grief Models</w:t>
      </w:r>
    </w:p>
    <w:p w14:paraId="2E6C680E" w14:textId="21AE8C63" w:rsidR="3B299C4C" w:rsidRDefault="3B299C4C" w:rsidP="09F4181B">
      <w:pPr>
        <w:pStyle w:val="ListParagraph"/>
        <w:numPr>
          <w:ilvl w:val="1"/>
          <w:numId w:val="21"/>
        </w:numPr>
        <w:spacing w:after="0"/>
        <w:rPr>
          <w:rFonts w:ascii="Aptos" w:eastAsia="Aptos" w:hAnsi="Aptos" w:cs="Aptos"/>
        </w:rPr>
      </w:pPr>
      <w:r w:rsidRPr="09F4181B">
        <w:rPr>
          <w:rFonts w:ascii="Aptos" w:eastAsia="Aptos" w:hAnsi="Aptos" w:cs="Aptos"/>
        </w:rPr>
        <w:t>Machiavelli and Freud</w:t>
      </w:r>
      <w:r w:rsidR="38F1A4B1" w:rsidRPr="09F4181B">
        <w:rPr>
          <w:rFonts w:ascii="Aptos" w:eastAsia="Aptos" w:hAnsi="Aptos" w:cs="Aptos"/>
        </w:rPr>
        <w:t>.</w:t>
      </w:r>
    </w:p>
    <w:p w14:paraId="5B441251" w14:textId="7A25AD0F" w:rsidR="052CEEE0" w:rsidRDefault="052CEEE0" w:rsidP="3EFF043F">
      <w:pPr>
        <w:pStyle w:val="ListParagraph"/>
        <w:numPr>
          <w:ilvl w:val="1"/>
          <w:numId w:val="21"/>
        </w:numPr>
        <w:spacing w:after="0"/>
        <w:rPr>
          <w:rFonts w:ascii="Aptos" w:eastAsia="Aptos" w:hAnsi="Aptos" w:cs="Aptos"/>
        </w:rPr>
      </w:pPr>
      <w:r w:rsidRPr="09F4181B">
        <w:rPr>
          <w:rFonts w:ascii="Aptos" w:eastAsia="Aptos" w:hAnsi="Aptos" w:cs="Aptos"/>
        </w:rPr>
        <w:t>Kubler-Ross’s Five Stages of Grief.</w:t>
      </w:r>
    </w:p>
    <w:p w14:paraId="29F45DD7" w14:textId="65721B86" w:rsidR="7AA4F1DE" w:rsidRDefault="7AA4F1DE" w:rsidP="09F4181B">
      <w:pPr>
        <w:pStyle w:val="ListParagraph"/>
        <w:numPr>
          <w:ilvl w:val="1"/>
          <w:numId w:val="21"/>
        </w:numPr>
        <w:spacing w:after="0"/>
        <w:rPr>
          <w:rFonts w:ascii="Aptos" w:eastAsia="Aptos" w:hAnsi="Aptos" w:cs="Aptos"/>
        </w:rPr>
      </w:pPr>
      <w:r w:rsidRPr="09F4181B">
        <w:rPr>
          <w:rFonts w:ascii="Aptos" w:eastAsia="Aptos" w:hAnsi="Aptos" w:cs="Aptos"/>
        </w:rPr>
        <w:t>Bowlby and Attachment Theory</w:t>
      </w:r>
    </w:p>
    <w:p w14:paraId="341B710B" w14:textId="1669870C" w:rsidR="052CEEE0" w:rsidRDefault="052CEEE0" w:rsidP="3EFF043F">
      <w:pPr>
        <w:pStyle w:val="ListParagraph"/>
        <w:numPr>
          <w:ilvl w:val="1"/>
          <w:numId w:val="21"/>
        </w:numPr>
        <w:spacing w:after="0"/>
        <w:rPr>
          <w:rFonts w:ascii="Aptos" w:eastAsia="Aptos" w:hAnsi="Aptos" w:cs="Aptos"/>
        </w:rPr>
      </w:pPr>
      <w:r w:rsidRPr="3EFF043F">
        <w:rPr>
          <w:rFonts w:ascii="Aptos" w:eastAsia="Aptos" w:hAnsi="Aptos" w:cs="Aptos"/>
        </w:rPr>
        <w:t>Worden’s Tasks of Mourning.</w:t>
      </w:r>
    </w:p>
    <w:p w14:paraId="6024CBD0" w14:textId="0205A004" w:rsidR="052CEEE0" w:rsidRDefault="052CEEE0" w:rsidP="3EFF043F">
      <w:pPr>
        <w:pStyle w:val="ListParagraph"/>
        <w:numPr>
          <w:ilvl w:val="1"/>
          <w:numId w:val="21"/>
        </w:numPr>
        <w:spacing w:after="0"/>
        <w:rPr>
          <w:rFonts w:ascii="Aptos" w:eastAsia="Aptos" w:hAnsi="Aptos" w:cs="Aptos"/>
        </w:rPr>
      </w:pPr>
      <w:r w:rsidRPr="3EFF043F">
        <w:rPr>
          <w:rFonts w:ascii="Aptos" w:eastAsia="Aptos" w:hAnsi="Aptos" w:cs="Aptos"/>
        </w:rPr>
        <w:t>Dual Process Model.</w:t>
      </w:r>
    </w:p>
    <w:p w14:paraId="616095D5" w14:textId="39D3B949" w:rsidR="052CEEE0" w:rsidRDefault="052CEEE0" w:rsidP="3EFF043F">
      <w:pPr>
        <w:pStyle w:val="ListParagraph"/>
        <w:numPr>
          <w:ilvl w:val="1"/>
          <w:numId w:val="21"/>
        </w:numPr>
        <w:spacing w:after="0"/>
        <w:rPr>
          <w:rFonts w:ascii="Aptos" w:eastAsia="Aptos" w:hAnsi="Aptos" w:cs="Aptos"/>
        </w:rPr>
      </w:pPr>
      <w:r w:rsidRPr="3EFF043F">
        <w:rPr>
          <w:rFonts w:ascii="Aptos" w:eastAsia="Aptos" w:hAnsi="Aptos" w:cs="Aptos"/>
        </w:rPr>
        <w:t xml:space="preserve">Other models. </w:t>
      </w:r>
    </w:p>
    <w:p w14:paraId="4E44151C" w14:textId="2A94FC18" w:rsidR="4140CB21" w:rsidRDefault="4140CB21" w:rsidP="3EFF043F">
      <w:pPr>
        <w:pStyle w:val="ListParagraph"/>
        <w:numPr>
          <w:ilvl w:val="0"/>
          <w:numId w:val="21"/>
        </w:numPr>
        <w:spacing w:after="0"/>
        <w:rPr>
          <w:rFonts w:ascii="Aptos" w:eastAsia="Aptos" w:hAnsi="Aptos" w:cs="Aptos"/>
        </w:rPr>
      </w:pPr>
      <w:r w:rsidRPr="09F4181B">
        <w:rPr>
          <w:rFonts w:ascii="Aptos" w:eastAsia="Aptos" w:hAnsi="Aptos" w:cs="Aptos"/>
        </w:rPr>
        <w:t>PGD and Differential Diagnoses</w:t>
      </w:r>
    </w:p>
    <w:p w14:paraId="7A421A2D" w14:textId="74BC74B5" w:rsidR="106F64D4" w:rsidRDefault="106F64D4" w:rsidP="47EB2EF7">
      <w:pPr>
        <w:pStyle w:val="Heading4"/>
        <w:rPr>
          <w:b/>
          <w:bCs/>
        </w:rPr>
      </w:pPr>
      <w:r w:rsidRPr="47EB2EF7">
        <w:t xml:space="preserve">2. </w:t>
      </w:r>
      <w:r w:rsidR="50A309F3" w:rsidRPr="47EB2EF7">
        <w:t>Role of the Interdisciplinary Team (IDT)</w:t>
      </w:r>
      <w:r w:rsidR="3ED90089" w:rsidRPr="47EB2EF7">
        <w:t xml:space="preserve"> in Support</w:t>
      </w:r>
      <w:r w:rsidR="226695A7" w:rsidRPr="47EB2EF7">
        <w:t>ing</w:t>
      </w:r>
      <w:r w:rsidR="3ED90089" w:rsidRPr="47EB2EF7">
        <w:t xml:space="preserve"> Grieving People</w:t>
      </w:r>
      <w:r w:rsidR="622216B5" w:rsidRPr="47EB2EF7">
        <w:t xml:space="preserve"> (2 hours)</w:t>
      </w:r>
    </w:p>
    <w:p w14:paraId="73CD2452" w14:textId="61BA277C" w:rsidR="1314AB9D" w:rsidRDefault="1314AB9D" w:rsidP="47EB2EF7">
      <w:pPr>
        <w:pStyle w:val="Heading5"/>
      </w:pPr>
      <w:r w:rsidRPr="3EFF043F">
        <w:t>Role of IDT</w:t>
      </w:r>
      <w:r w:rsidR="059ECB7C" w:rsidRPr="3EFF043F">
        <w:t xml:space="preserve"> </w:t>
      </w:r>
      <w:r w:rsidR="52C454B3" w:rsidRPr="3EFF043F">
        <w:t>Learning Goals</w:t>
      </w:r>
      <w:r w:rsidR="059ECB7C" w:rsidRPr="3EFF043F">
        <w:t>:</w:t>
      </w:r>
    </w:p>
    <w:p w14:paraId="4D5A76A9" w14:textId="540F8C89" w:rsidR="73C76D89" w:rsidRDefault="73C76D89" w:rsidP="47EB2EF7">
      <w:pPr>
        <w:pStyle w:val="ListParagraph"/>
        <w:numPr>
          <w:ilvl w:val="0"/>
          <w:numId w:val="10"/>
        </w:numPr>
      </w:pPr>
      <w:r w:rsidRPr="47EB2EF7">
        <w:t>To introduce and demonstrate effective communication techniques that improve collaboration and information sharing within interdisciplinary teams in healthcare settings.</w:t>
      </w:r>
    </w:p>
    <w:p w14:paraId="0BDDE4F9" w14:textId="0AA7CB3E" w:rsidR="78AE224C" w:rsidRDefault="78AE224C" w:rsidP="47EB2EF7">
      <w:pPr>
        <w:pStyle w:val="ListParagraph"/>
        <w:numPr>
          <w:ilvl w:val="0"/>
          <w:numId w:val="10"/>
        </w:numPr>
      </w:pPr>
      <w:r w:rsidRPr="47EB2EF7">
        <w:t>To describe and analyze how different aspects of the medical environment influence the grief responses of patients and their families, and to understand the associated emotional and psychological effects.</w:t>
      </w:r>
    </w:p>
    <w:p w14:paraId="77404D6E" w14:textId="2B7BFD39" w:rsidR="78AE224C" w:rsidRDefault="78AE224C" w:rsidP="47EB2EF7">
      <w:pPr>
        <w:pStyle w:val="ListParagraph"/>
        <w:numPr>
          <w:ilvl w:val="0"/>
          <w:numId w:val="10"/>
        </w:numPr>
      </w:pPr>
      <w:r w:rsidRPr="3EFF043F">
        <w:t>To introduce the concept of "A Good Death" and identify effective support strategies for improving the experiences of families and patients at the end of life.</w:t>
      </w:r>
    </w:p>
    <w:p w14:paraId="6361A0CA" w14:textId="72E19F19" w:rsidR="4B12753F" w:rsidRDefault="4B12753F" w:rsidP="3EFF043F">
      <w:pPr>
        <w:pStyle w:val="Heading5"/>
      </w:pPr>
      <w:r w:rsidRPr="3EFF043F">
        <w:lastRenderedPageBreak/>
        <w:t>Role of IDT Objectives:</w:t>
      </w:r>
    </w:p>
    <w:p w14:paraId="26D0446B" w14:textId="644F9AED" w:rsidR="7A9AF930" w:rsidRDefault="7A9AF930" w:rsidP="3EFF043F">
      <w:pPr>
        <w:pStyle w:val="ListParagraph"/>
        <w:numPr>
          <w:ilvl w:val="0"/>
          <w:numId w:val="3"/>
        </w:numPr>
      </w:pPr>
      <w:r w:rsidRPr="3EFF043F">
        <w:t>By the end of the training session, participants will demonstrate at least three effective communication techniques that enhance collaboration within interdisciplinary teams.</w:t>
      </w:r>
    </w:p>
    <w:p w14:paraId="5851AC84" w14:textId="2240C552" w:rsidR="7A9AF930" w:rsidRDefault="7A9AF930" w:rsidP="3EFF043F">
      <w:pPr>
        <w:pStyle w:val="ListParagraph"/>
        <w:numPr>
          <w:ilvl w:val="0"/>
          <w:numId w:val="3"/>
        </w:numPr>
      </w:pPr>
      <w:r w:rsidRPr="3EFF043F">
        <w:t>Participants will analyze and present a case study on how specific aspects of the medical environment influence grief responses in patients and families.</w:t>
      </w:r>
    </w:p>
    <w:p w14:paraId="393CA478" w14:textId="679DF538" w:rsidR="7A9AF930" w:rsidRDefault="7A9AF930" w:rsidP="3EFF043F">
      <w:pPr>
        <w:pStyle w:val="ListParagraph"/>
        <w:numPr>
          <w:ilvl w:val="0"/>
          <w:numId w:val="3"/>
        </w:numPr>
      </w:pPr>
      <w:r w:rsidRPr="3EFF043F">
        <w:t>Participants will identify and describe five support strategies that enhance the experiences of families and patients at the end of life.</w:t>
      </w:r>
    </w:p>
    <w:p w14:paraId="0250A3F4" w14:textId="497939C8" w:rsidR="20A095A9" w:rsidRDefault="20A095A9" w:rsidP="47EB2EF7">
      <w:pPr>
        <w:pStyle w:val="Heading5"/>
      </w:pPr>
      <w:r w:rsidRPr="47EB2EF7">
        <w:t xml:space="preserve">Role of IDT </w:t>
      </w:r>
      <w:r w:rsidR="059ECB7C" w:rsidRPr="47EB2EF7">
        <w:t>Content:</w:t>
      </w:r>
    </w:p>
    <w:p w14:paraId="42F676C5" w14:textId="50587EA7" w:rsidR="4F037433" w:rsidRDefault="4F037433" w:rsidP="47EB2EF7">
      <w:pPr>
        <w:pStyle w:val="ListParagraph"/>
        <w:numPr>
          <w:ilvl w:val="0"/>
          <w:numId w:val="21"/>
        </w:numPr>
      </w:pPr>
      <w:r w:rsidRPr="47EB2EF7">
        <w:t>Who is the IDT</w:t>
      </w:r>
    </w:p>
    <w:p w14:paraId="58F3DE05" w14:textId="0C81FAE8" w:rsidR="4F037433" w:rsidRDefault="4F037433" w:rsidP="47EB2EF7">
      <w:pPr>
        <w:pStyle w:val="ListParagraph"/>
        <w:numPr>
          <w:ilvl w:val="1"/>
          <w:numId w:val="21"/>
        </w:numPr>
        <w:spacing w:after="0"/>
        <w:rPr>
          <w:rFonts w:ascii="Aptos" w:eastAsia="Aptos" w:hAnsi="Aptos" w:cs="Aptos"/>
        </w:rPr>
      </w:pPr>
      <w:r w:rsidRPr="47EB2EF7">
        <w:rPr>
          <w:rFonts w:ascii="Aptos" w:eastAsia="Aptos" w:hAnsi="Aptos" w:cs="Aptos"/>
        </w:rPr>
        <w:t>Define and describe various roles of the IDT.</w:t>
      </w:r>
    </w:p>
    <w:p w14:paraId="1AFE7683" w14:textId="39739DE5" w:rsidR="50A309F3" w:rsidRDefault="50A309F3" w:rsidP="47EB2EF7">
      <w:pPr>
        <w:pStyle w:val="ListParagraph"/>
        <w:numPr>
          <w:ilvl w:val="1"/>
          <w:numId w:val="21"/>
        </w:numPr>
        <w:spacing w:after="0"/>
        <w:rPr>
          <w:rFonts w:ascii="Aptos" w:eastAsia="Aptos" w:hAnsi="Aptos" w:cs="Aptos"/>
        </w:rPr>
      </w:pPr>
      <w:r w:rsidRPr="47EB2EF7">
        <w:rPr>
          <w:rFonts w:ascii="Aptos" w:eastAsia="Aptos" w:hAnsi="Aptos" w:cs="Aptos"/>
        </w:rPr>
        <w:t>How each member can contribute to grief support.</w:t>
      </w:r>
    </w:p>
    <w:p w14:paraId="71E427E4" w14:textId="734F12FB" w:rsidR="50A309F3" w:rsidRDefault="50A309F3" w:rsidP="47EB2EF7">
      <w:pPr>
        <w:pStyle w:val="ListParagraph"/>
        <w:numPr>
          <w:ilvl w:val="1"/>
          <w:numId w:val="21"/>
        </w:numPr>
        <w:spacing w:after="0"/>
        <w:rPr>
          <w:rFonts w:ascii="Aptos" w:eastAsia="Aptos" w:hAnsi="Aptos" w:cs="Aptos"/>
        </w:rPr>
      </w:pPr>
      <w:r w:rsidRPr="47EB2EF7">
        <w:rPr>
          <w:rFonts w:ascii="Aptos" w:eastAsia="Aptos" w:hAnsi="Aptos" w:cs="Aptos"/>
        </w:rPr>
        <w:t>Collaboration strategies within the IDT.</w:t>
      </w:r>
    </w:p>
    <w:p w14:paraId="51CF14E7" w14:textId="23585B0B" w:rsidR="50A309F3" w:rsidRDefault="50A309F3" w:rsidP="47EB2EF7">
      <w:pPr>
        <w:pStyle w:val="ListParagraph"/>
        <w:numPr>
          <w:ilvl w:val="0"/>
          <w:numId w:val="21"/>
        </w:numPr>
        <w:spacing w:after="0"/>
        <w:rPr>
          <w:rFonts w:ascii="Aptos" w:eastAsia="Aptos" w:hAnsi="Aptos" w:cs="Aptos"/>
        </w:rPr>
      </w:pPr>
      <w:r w:rsidRPr="47EB2EF7">
        <w:rPr>
          <w:rFonts w:ascii="Aptos" w:eastAsia="Aptos" w:hAnsi="Aptos" w:cs="Aptos"/>
        </w:rPr>
        <w:t>Communication and Difficult Conversations</w:t>
      </w:r>
    </w:p>
    <w:p w14:paraId="182E4B7E" w14:textId="6CF16D6C" w:rsidR="50A309F3" w:rsidRDefault="50A309F3" w:rsidP="47EB2EF7">
      <w:pPr>
        <w:pStyle w:val="ListParagraph"/>
        <w:numPr>
          <w:ilvl w:val="1"/>
          <w:numId w:val="21"/>
        </w:numPr>
        <w:spacing w:after="0"/>
        <w:rPr>
          <w:rFonts w:ascii="Aptos" w:eastAsia="Aptos" w:hAnsi="Aptos" w:cs="Aptos"/>
        </w:rPr>
      </w:pPr>
      <w:r w:rsidRPr="47EB2EF7">
        <w:rPr>
          <w:rFonts w:ascii="Aptos" w:eastAsia="Aptos" w:hAnsi="Aptos" w:cs="Aptos"/>
        </w:rPr>
        <w:t>Techniques for effective, empathetic communication.</w:t>
      </w:r>
    </w:p>
    <w:p w14:paraId="480E1107" w14:textId="334F6941" w:rsidR="50A309F3" w:rsidRDefault="50A309F3" w:rsidP="47EB2EF7">
      <w:pPr>
        <w:pStyle w:val="ListParagraph"/>
        <w:numPr>
          <w:ilvl w:val="1"/>
          <w:numId w:val="21"/>
        </w:numPr>
        <w:spacing w:after="0"/>
        <w:rPr>
          <w:rFonts w:ascii="Aptos" w:eastAsia="Aptos" w:hAnsi="Aptos" w:cs="Aptos"/>
        </w:rPr>
      </w:pPr>
      <w:r w:rsidRPr="47EB2EF7">
        <w:rPr>
          <w:rFonts w:ascii="Aptos" w:eastAsia="Aptos" w:hAnsi="Aptos" w:cs="Aptos"/>
        </w:rPr>
        <w:t>Navigating challenging conversations with grieving individuals and families.</w:t>
      </w:r>
    </w:p>
    <w:p w14:paraId="5C3F7B8A" w14:textId="6FE53EF9" w:rsidR="3DD8499F" w:rsidRDefault="3DD8499F" w:rsidP="47EB2EF7">
      <w:pPr>
        <w:pStyle w:val="ListParagraph"/>
        <w:numPr>
          <w:ilvl w:val="1"/>
          <w:numId w:val="21"/>
        </w:numPr>
        <w:spacing w:after="0"/>
        <w:rPr>
          <w:rFonts w:ascii="Aptos" w:eastAsia="Aptos" w:hAnsi="Aptos" w:cs="Aptos"/>
        </w:rPr>
      </w:pPr>
      <w:r w:rsidRPr="09F4181B">
        <w:rPr>
          <w:rFonts w:ascii="Aptos" w:eastAsia="Aptos" w:hAnsi="Aptos" w:cs="Aptos"/>
        </w:rPr>
        <w:t>Supporting families through “decision making.”</w:t>
      </w:r>
    </w:p>
    <w:p w14:paraId="6BF4885A" w14:textId="1B1246A7" w:rsidR="09F4181B" w:rsidRDefault="09F4181B" w:rsidP="09F4181B">
      <w:pPr>
        <w:pStyle w:val="ListParagraph"/>
        <w:numPr>
          <w:ilvl w:val="1"/>
          <w:numId w:val="21"/>
        </w:numPr>
        <w:spacing w:after="0"/>
        <w:rPr>
          <w:rFonts w:ascii="Aptos" w:eastAsia="Aptos" w:hAnsi="Aptos" w:cs="Aptos"/>
        </w:rPr>
      </w:pPr>
    </w:p>
    <w:p w14:paraId="7544BFE4" w14:textId="56EF2696" w:rsidR="50A309F3" w:rsidRDefault="50A309F3" w:rsidP="47EB2EF7">
      <w:pPr>
        <w:pStyle w:val="ListParagraph"/>
        <w:numPr>
          <w:ilvl w:val="0"/>
          <w:numId w:val="21"/>
        </w:numPr>
        <w:spacing w:before="240" w:after="240"/>
        <w:rPr>
          <w:rFonts w:ascii="Aptos" w:eastAsia="Aptos" w:hAnsi="Aptos" w:cs="Aptos"/>
        </w:rPr>
      </w:pPr>
      <w:r w:rsidRPr="47EB2EF7">
        <w:rPr>
          <w:rFonts w:ascii="Aptos" w:eastAsia="Aptos" w:hAnsi="Aptos" w:cs="Aptos"/>
        </w:rPr>
        <w:t>Family Dynamics and “Difficult Families”</w:t>
      </w:r>
    </w:p>
    <w:p w14:paraId="503AB271" w14:textId="2CCDD38B" w:rsidR="50A309F3" w:rsidRDefault="50A309F3" w:rsidP="47EB2EF7">
      <w:pPr>
        <w:pStyle w:val="ListParagraph"/>
        <w:numPr>
          <w:ilvl w:val="1"/>
          <w:numId w:val="21"/>
        </w:numPr>
        <w:spacing w:after="0"/>
        <w:rPr>
          <w:rFonts w:ascii="Aptos" w:eastAsia="Aptos" w:hAnsi="Aptos" w:cs="Aptos"/>
        </w:rPr>
      </w:pPr>
      <w:r w:rsidRPr="47EB2EF7">
        <w:rPr>
          <w:rFonts w:ascii="Aptos" w:eastAsia="Aptos" w:hAnsi="Aptos" w:cs="Aptos"/>
        </w:rPr>
        <w:t>Understanding Family Dynamics</w:t>
      </w:r>
    </w:p>
    <w:p w14:paraId="2B352D65" w14:textId="0EB3FD9C" w:rsidR="50A309F3" w:rsidRDefault="3BEB2271" w:rsidP="47EB2EF7">
      <w:pPr>
        <w:pStyle w:val="ListParagraph"/>
        <w:numPr>
          <w:ilvl w:val="2"/>
          <w:numId w:val="21"/>
        </w:numPr>
        <w:spacing w:after="0"/>
        <w:rPr>
          <w:rFonts w:ascii="Aptos" w:eastAsia="Aptos" w:hAnsi="Aptos" w:cs="Aptos"/>
        </w:rPr>
      </w:pPr>
      <w:r w:rsidRPr="3EFF043F">
        <w:t xml:space="preserve">participants will create a personalized self-care plan that incorporates at least three practical self-care techniques to manage their emotional well-being, submitting their plans for review </w:t>
      </w:r>
      <w:r w:rsidR="50A309F3" w:rsidRPr="3EFF043F">
        <w:rPr>
          <w:rFonts w:ascii="Aptos" w:eastAsia="Aptos" w:hAnsi="Aptos" w:cs="Aptos"/>
        </w:rPr>
        <w:t xml:space="preserve">Impact of </w:t>
      </w:r>
      <w:r w:rsidR="1DD81F88" w:rsidRPr="3EFF043F">
        <w:t xml:space="preserve">participants will discuss and propose at least three strategies to foster resilience and create supportive environments within their healthcare settings, as demonstrated in group presentations </w:t>
      </w:r>
      <w:r w:rsidR="50A309F3" w:rsidRPr="3EFF043F">
        <w:rPr>
          <w:rFonts w:ascii="Aptos" w:eastAsia="Aptos" w:hAnsi="Aptos" w:cs="Aptos"/>
        </w:rPr>
        <w:t>grief on family relationships.</w:t>
      </w:r>
    </w:p>
    <w:p w14:paraId="13D564E9" w14:textId="2C8F9B64" w:rsidR="50A309F3" w:rsidRDefault="50A309F3" w:rsidP="47EB2EF7">
      <w:pPr>
        <w:pStyle w:val="ListParagraph"/>
        <w:numPr>
          <w:ilvl w:val="2"/>
          <w:numId w:val="21"/>
        </w:numPr>
        <w:spacing w:after="0"/>
        <w:rPr>
          <w:rFonts w:ascii="Aptos" w:eastAsia="Aptos" w:hAnsi="Aptos" w:cs="Aptos"/>
        </w:rPr>
      </w:pPr>
      <w:r w:rsidRPr="47EB2EF7">
        <w:rPr>
          <w:rFonts w:ascii="Aptos" w:eastAsia="Aptos" w:hAnsi="Aptos" w:cs="Aptos"/>
        </w:rPr>
        <w:t>Strategies for supporting families with complex dynamics.</w:t>
      </w:r>
    </w:p>
    <w:p w14:paraId="47FD4462" w14:textId="51A67036" w:rsidR="50A309F3" w:rsidRDefault="50A309F3" w:rsidP="47EB2EF7">
      <w:pPr>
        <w:pStyle w:val="ListParagraph"/>
        <w:numPr>
          <w:ilvl w:val="1"/>
          <w:numId w:val="21"/>
        </w:numPr>
        <w:spacing w:after="0"/>
        <w:rPr>
          <w:rFonts w:ascii="Aptos" w:eastAsia="Aptos" w:hAnsi="Aptos" w:cs="Aptos"/>
        </w:rPr>
      </w:pPr>
      <w:r w:rsidRPr="47EB2EF7">
        <w:rPr>
          <w:rFonts w:ascii="Aptos" w:eastAsia="Aptos" w:hAnsi="Aptos" w:cs="Aptos"/>
        </w:rPr>
        <w:t>Working with “Difficult Families”</w:t>
      </w:r>
    </w:p>
    <w:p w14:paraId="4045B1B1" w14:textId="28FC1249" w:rsidR="50A309F3" w:rsidRDefault="50A309F3" w:rsidP="47EB2EF7">
      <w:pPr>
        <w:pStyle w:val="ListParagraph"/>
        <w:numPr>
          <w:ilvl w:val="2"/>
          <w:numId w:val="21"/>
        </w:numPr>
        <w:spacing w:after="0"/>
        <w:rPr>
          <w:rFonts w:ascii="Aptos" w:eastAsia="Aptos" w:hAnsi="Aptos" w:cs="Aptos"/>
        </w:rPr>
      </w:pPr>
      <w:r w:rsidRPr="47EB2EF7">
        <w:rPr>
          <w:rFonts w:ascii="Aptos" w:eastAsia="Aptos" w:hAnsi="Aptos" w:cs="Aptos"/>
        </w:rPr>
        <w:t>Approaches to managing challenging interactions.</w:t>
      </w:r>
    </w:p>
    <w:p w14:paraId="2FDCE9D5" w14:textId="795C9331" w:rsidR="50A309F3" w:rsidRDefault="50A309F3" w:rsidP="09F4181B">
      <w:pPr>
        <w:pStyle w:val="ListParagraph"/>
        <w:numPr>
          <w:ilvl w:val="2"/>
          <w:numId w:val="21"/>
        </w:numPr>
        <w:spacing w:after="0"/>
        <w:rPr>
          <w:rFonts w:ascii="Aptos" w:eastAsia="Aptos" w:hAnsi="Aptos" w:cs="Aptos"/>
          <w:b/>
          <w:bCs/>
        </w:rPr>
      </w:pPr>
      <w:r w:rsidRPr="09F4181B">
        <w:rPr>
          <w:rFonts w:ascii="Aptos" w:eastAsia="Aptos" w:hAnsi="Aptos" w:cs="Aptos"/>
        </w:rPr>
        <w:t>Strategies for conflict resolution and effective support.</w:t>
      </w:r>
    </w:p>
    <w:p w14:paraId="6DD6FB70" w14:textId="6B46EF6D" w:rsidR="7DE3C83C" w:rsidRDefault="7DE3C83C" w:rsidP="09F4181B">
      <w:pPr>
        <w:pStyle w:val="ListParagraph"/>
        <w:numPr>
          <w:ilvl w:val="0"/>
          <w:numId w:val="21"/>
        </w:numPr>
        <w:spacing w:after="0"/>
        <w:rPr>
          <w:rFonts w:ascii="Aptos" w:eastAsia="Aptos" w:hAnsi="Aptos" w:cs="Aptos"/>
          <w:b/>
          <w:bCs/>
        </w:rPr>
      </w:pPr>
      <w:r w:rsidRPr="09F4181B">
        <w:rPr>
          <w:rFonts w:ascii="Aptos" w:eastAsia="Aptos" w:hAnsi="Aptos" w:cs="Aptos"/>
        </w:rPr>
        <w:t>Understanding Cultural and Spiritual Variations in Grief and Grief Support</w:t>
      </w:r>
    </w:p>
    <w:p w14:paraId="0150E54D" w14:textId="415840DF" w:rsidR="7DE3C83C" w:rsidRDefault="7DE3C83C" w:rsidP="09F4181B">
      <w:pPr>
        <w:pStyle w:val="ListParagraph"/>
        <w:numPr>
          <w:ilvl w:val="1"/>
          <w:numId w:val="21"/>
        </w:numPr>
        <w:spacing w:after="0"/>
        <w:rPr>
          <w:rFonts w:ascii="Aptos" w:eastAsia="Aptos" w:hAnsi="Aptos" w:cs="Aptos"/>
        </w:rPr>
      </w:pPr>
      <w:r w:rsidRPr="09F4181B">
        <w:rPr>
          <w:rFonts w:ascii="Aptos" w:eastAsia="Aptos" w:hAnsi="Aptos" w:cs="Aptos"/>
        </w:rPr>
        <w:t>Different cultural practices and beliefs about death and grieving.</w:t>
      </w:r>
    </w:p>
    <w:p w14:paraId="53C83025" w14:textId="7526B158" w:rsidR="7DE3C83C" w:rsidRDefault="7DE3C83C" w:rsidP="09F4181B">
      <w:pPr>
        <w:pStyle w:val="ListParagraph"/>
        <w:numPr>
          <w:ilvl w:val="1"/>
          <w:numId w:val="21"/>
        </w:numPr>
        <w:spacing w:after="0"/>
        <w:rPr>
          <w:rFonts w:ascii="Aptos" w:eastAsia="Aptos" w:hAnsi="Aptos" w:cs="Aptos"/>
        </w:rPr>
      </w:pPr>
      <w:r w:rsidRPr="09F4181B">
        <w:rPr>
          <w:rFonts w:ascii="Aptos" w:eastAsia="Aptos" w:hAnsi="Aptos" w:cs="Aptos"/>
        </w:rPr>
        <w:t>Integrating cultural sensitivity into support practices.</w:t>
      </w:r>
    </w:p>
    <w:p w14:paraId="0AC4E116" w14:textId="40A04067" w:rsidR="09F4181B" w:rsidRDefault="09F4181B" w:rsidP="09F4181B">
      <w:pPr>
        <w:spacing w:after="0"/>
        <w:rPr>
          <w:rFonts w:ascii="Aptos" w:eastAsia="Aptos" w:hAnsi="Aptos" w:cs="Aptos"/>
          <w:b/>
          <w:bCs/>
        </w:rPr>
      </w:pPr>
    </w:p>
    <w:p w14:paraId="65D7B9EB" w14:textId="3841B0EB" w:rsidR="5F9A8B2E" w:rsidRDefault="5F9A8B2E" w:rsidP="47EB2EF7">
      <w:pPr>
        <w:pStyle w:val="Heading4"/>
        <w:rPr>
          <w:rFonts w:ascii="Aptos" w:eastAsia="Aptos" w:hAnsi="Aptos" w:cs="Aptos"/>
          <w:b/>
          <w:bCs/>
        </w:rPr>
      </w:pPr>
      <w:r w:rsidRPr="3EFF043F">
        <w:lastRenderedPageBreak/>
        <w:t xml:space="preserve">3. </w:t>
      </w:r>
      <w:r w:rsidR="50A309F3" w:rsidRPr="3EFF043F">
        <w:t>Self-Care and Resilience for the Healthcare Worker (1 Hour)</w:t>
      </w:r>
    </w:p>
    <w:p w14:paraId="671A5AF8" w14:textId="0A95BFC2" w:rsidR="0CD33053" w:rsidRDefault="0CD33053" w:rsidP="47EB2EF7">
      <w:pPr>
        <w:pStyle w:val="Heading5"/>
      </w:pPr>
      <w:r w:rsidRPr="3EFF043F">
        <w:t xml:space="preserve">Self-Care and Resilience </w:t>
      </w:r>
      <w:r w:rsidR="64AE1B8C" w:rsidRPr="3EFF043F">
        <w:t>Learning Goals</w:t>
      </w:r>
    </w:p>
    <w:p w14:paraId="4A926AB8" w14:textId="4E96D184" w:rsidR="4EB95477" w:rsidRDefault="4EB95477" w:rsidP="47EB2EF7">
      <w:pPr>
        <w:pStyle w:val="ListParagraph"/>
        <w:numPr>
          <w:ilvl w:val="0"/>
          <w:numId w:val="21"/>
        </w:numPr>
        <w:spacing w:after="0"/>
        <w:rPr>
          <w:rFonts w:ascii="Aptos" w:eastAsia="Aptos" w:hAnsi="Aptos" w:cs="Aptos"/>
        </w:rPr>
      </w:pPr>
      <w:r w:rsidRPr="47EB2EF7">
        <w:rPr>
          <w:rFonts w:ascii="Aptos" w:eastAsia="Aptos" w:hAnsi="Aptos" w:cs="Aptos"/>
        </w:rPr>
        <w:t>Identify and articulate the emotional and psychological effects of grief on healthcare professionals, including symptoms of burnout, compassion fatigue, and stress.</w:t>
      </w:r>
    </w:p>
    <w:p w14:paraId="0418F3D7" w14:textId="3052FA9E" w:rsidR="4EB95477" w:rsidRDefault="4EB95477" w:rsidP="47EB2EF7">
      <w:pPr>
        <w:pStyle w:val="ListParagraph"/>
        <w:numPr>
          <w:ilvl w:val="0"/>
          <w:numId w:val="21"/>
        </w:numPr>
        <w:spacing w:after="0"/>
        <w:rPr>
          <w:rFonts w:ascii="Aptos" w:eastAsia="Aptos" w:hAnsi="Aptos" w:cs="Aptos"/>
        </w:rPr>
      </w:pPr>
      <w:r w:rsidRPr="47EB2EF7">
        <w:rPr>
          <w:rFonts w:ascii="Aptos" w:eastAsia="Aptos" w:hAnsi="Aptos" w:cs="Aptos"/>
        </w:rPr>
        <w:t>Provide practical self-care techniques and strategies that healthcare workers can implement to manage their emotional well-being and mitigate the effects of grief.</w:t>
      </w:r>
    </w:p>
    <w:p w14:paraId="4D35D514" w14:textId="4B91B440" w:rsidR="4EB95477" w:rsidRDefault="4EB95477" w:rsidP="47EB2EF7">
      <w:pPr>
        <w:pStyle w:val="ListParagraph"/>
        <w:numPr>
          <w:ilvl w:val="0"/>
          <w:numId w:val="21"/>
        </w:numPr>
        <w:spacing w:after="0"/>
        <w:rPr>
          <w:rFonts w:ascii="Aptos" w:eastAsia="Aptos" w:hAnsi="Aptos" w:cs="Aptos"/>
        </w:rPr>
      </w:pPr>
      <w:r w:rsidRPr="3EFF043F">
        <w:rPr>
          <w:rFonts w:ascii="Aptos" w:eastAsia="Aptos" w:hAnsi="Aptos" w:cs="Aptos"/>
        </w:rPr>
        <w:t>Discuss ways to foster resilience and create supportive environments within healthcare settings to help staff navigate grief and maintain their well-being</w:t>
      </w:r>
    </w:p>
    <w:p w14:paraId="2EE2E9B0" w14:textId="0B2B36C9" w:rsidR="1608D6BD" w:rsidRDefault="1608D6BD" w:rsidP="3EFF043F">
      <w:pPr>
        <w:pStyle w:val="Heading5"/>
      </w:pPr>
      <w:r w:rsidRPr="3EFF043F">
        <w:t>Self-Care and Resilience Objectives</w:t>
      </w:r>
    </w:p>
    <w:p w14:paraId="12BF19E0" w14:textId="4380D69B" w:rsidR="1608D6BD" w:rsidRDefault="1608D6BD" w:rsidP="3EFF043F">
      <w:pPr>
        <w:pStyle w:val="ListParagraph"/>
        <w:numPr>
          <w:ilvl w:val="0"/>
          <w:numId w:val="2"/>
        </w:numPr>
      </w:pPr>
      <w:r w:rsidRPr="3EFF043F">
        <w:t>By the end of the training session, participants will be able to identify and articulate at least five emotional and psychological effects of grief on healthcare professionals, including symptoms of burnout, compassion fatigue, and stress.</w:t>
      </w:r>
    </w:p>
    <w:p w14:paraId="1A2EDED0" w14:textId="6BD7B506" w:rsidR="3D95BAEF" w:rsidRDefault="3D95BAEF" w:rsidP="3EFF043F">
      <w:pPr>
        <w:pStyle w:val="ListParagraph"/>
        <w:numPr>
          <w:ilvl w:val="0"/>
          <w:numId w:val="2"/>
        </w:numPr>
      </w:pPr>
      <w:r w:rsidRPr="3EFF043F">
        <w:t>Participants will create a personalized self-care plan that incorporates at least three practical self-care techniques to manage their emotional well-being, submitting their plans for peer review.</w:t>
      </w:r>
    </w:p>
    <w:p w14:paraId="72D3C96F" w14:textId="0C3319F1" w:rsidR="451B6B58" w:rsidRDefault="451B6B58" w:rsidP="3EFF043F">
      <w:pPr>
        <w:pStyle w:val="ListParagraph"/>
        <w:numPr>
          <w:ilvl w:val="0"/>
          <w:numId w:val="2"/>
        </w:numPr>
      </w:pPr>
      <w:r w:rsidRPr="3EFF043F">
        <w:t>Participants will discuss and propose at least three strategies to foster resilience and create supportive environments within their healthcare settings, as demonstrated in group presentations.</w:t>
      </w:r>
    </w:p>
    <w:p w14:paraId="770F1D63" w14:textId="2C2D82EA" w:rsidR="0CD33053" w:rsidRDefault="0CD33053" w:rsidP="47EB2EF7">
      <w:pPr>
        <w:pStyle w:val="Heading5"/>
      </w:pPr>
      <w:r w:rsidRPr="47EB2EF7">
        <w:t>Self-Care and Resilience Content</w:t>
      </w:r>
    </w:p>
    <w:p w14:paraId="25844954" w14:textId="621EB7B4" w:rsidR="50A309F3" w:rsidRDefault="50A309F3" w:rsidP="47EB2EF7">
      <w:pPr>
        <w:pStyle w:val="ListParagraph"/>
        <w:numPr>
          <w:ilvl w:val="0"/>
          <w:numId w:val="21"/>
        </w:numPr>
        <w:spacing w:after="0"/>
        <w:rPr>
          <w:rFonts w:ascii="Aptos" w:eastAsia="Aptos" w:hAnsi="Aptos" w:cs="Aptos"/>
        </w:rPr>
      </w:pPr>
      <w:r w:rsidRPr="47EB2EF7">
        <w:rPr>
          <w:rFonts w:ascii="Aptos" w:eastAsia="Aptos" w:hAnsi="Aptos" w:cs="Aptos"/>
        </w:rPr>
        <w:t>Maintaining Professional Well-Being</w:t>
      </w:r>
    </w:p>
    <w:p w14:paraId="1BA0A62C" w14:textId="6F1A3D05" w:rsidR="50A309F3" w:rsidRDefault="50A309F3" w:rsidP="47EB2EF7">
      <w:pPr>
        <w:pStyle w:val="ListParagraph"/>
        <w:numPr>
          <w:ilvl w:val="1"/>
          <w:numId w:val="21"/>
        </w:numPr>
        <w:spacing w:after="0"/>
        <w:rPr>
          <w:rFonts w:ascii="Aptos" w:eastAsia="Aptos" w:hAnsi="Aptos" w:cs="Aptos"/>
        </w:rPr>
      </w:pPr>
      <w:r w:rsidRPr="47EB2EF7">
        <w:rPr>
          <w:rFonts w:ascii="Aptos" w:eastAsia="Aptos" w:hAnsi="Aptos" w:cs="Aptos"/>
        </w:rPr>
        <w:t>Recognizing and managing compassion fatigue.</w:t>
      </w:r>
    </w:p>
    <w:p w14:paraId="096F240B" w14:textId="4488BD1B" w:rsidR="50A309F3" w:rsidRDefault="1DDD69A0" w:rsidP="47EB2EF7">
      <w:pPr>
        <w:pStyle w:val="ListParagraph"/>
        <w:numPr>
          <w:ilvl w:val="1"/>
          <w:numId w:val="21"/>
        </w:numPr>
        <w:spacing w:after="0"/>
        <w:rPr>
          <w:rFonts w:ascii="Aptos" w:eastAsia="Aptos" w:hAnsi="Aptos" w:cs="Aptos"/>
        </w:rPr>
      </w:pPr>
      <w:r w:rsidRPr="3EFF043F">
        <w:t xml:space="preserve">participants will articulate how trauma may manifest at different stages of the grief process—including caretaking, medical treatment, and post-death—through a written reflection that demonstrates understanding </w:t>
      </w:r>
      <w:r w:rsidR="50A309F3" w:rsidRPr="3EFF043F">
        <w:rPr>
          <w:rFonts w:ascii="Aptos" w:eastAsia="Aptos" w:hAnsi="Aptos" w:cs="Aptos"/>
        </w:rPr>
        <w:t>Strategies for self-care and building resilience.</w:t>
      </w:r>
    </w:p>
    <w:p w14:paraId="354FE25A" w14:textId="618D365B" w:rsidR="50A309F3" w:rsidRDefault="50A309F3" w:rsidP="47EB2EF7">
      <w:pPr>
        <w:pStyle w:val="ListParagraph"/>
        <w:numPr>
          <w:ilvl w:val="1"/>
          <w:numId w:val="21"/>
        </w:numPr>
        <w:spacing w:after="0"/>
        <w:rPr>
          <w:rFonts w:ascii="Aptos" w:eastAsia="Aptos" w:hAnsi="Aptos" w:cs="Aptos"/>
        </w:rPr>
      </w:pPr>
      <w:r w:rsidRPr="5E497F6F">
        <w:rPr>
          <w:rFonts w:ascii="Aptos" w:eastAsia="Aptos" w:hAnsi="Aptos" w:cs="Aptos"/>
        </w:rPr>
        <w:t>Special considerations for healthcare workers.</w:t>
      </w:r>
      <w:r w:rsidRPr="5E497F6F">
        <w:rPr>
          <w:rFonts w:ascii="Aptos" w:eastAsia="Aptos" w:hAnsi="Aptos" w:cs="Aptos"/>
          <w:b/>
          <w:bCs/>
        </w:rPr>
        <w:t xml:space="preserve"> </w:t>
      </w:r>
    </w:p>
    <w:p w14:paraId="55643159" w14:textId="4206ECA3" w:rsidR="5E497F6F" w:rsidRDefault="5E497F6F">
      <w:r>
        <w:br w:type="page"/>
      </w:r>
    </w:p>
    <w:p w14:paraId="6D72D68A" w14:textId="40CC778C" w:rsidR="276DE12B" w:rsidRDefault="656EE09E" w:rsidP="47EB2EF7">
      <w:pPr>
        <w:pStyle w:val="Heading3"/>
        <w:rPr>
          <w:rFonts w:ascii="Aptos" w:eastAsia="Aptos" w:hAnsi="Aptos" w:cs="Aptos"/>
          <w:b/>
          <w:bCs/>
          <w:sz w:val="24"/>
          <w:szCs w:val="24"/>
        </w:rPr>
      </w:pPr>
      <w:r w:rsidRPr="47EB2EF7">
        <w:rPr>
          <w:b/>
          <w:bCs/>
        </w:rPr>
        <w:lastRenderedPageBreak/>
        <w:t xml:space="preserve">Supplemental </w:t>
      </w:r>
      <w:r w:rsidR="291C51D4" w:rsidRPr="47EB2EF7">
        <w:rPr>
          <w:b/>
          <w:bCs/>
        </w:rPr>
        <w:t>Advanced/Clinical</w:t>
      </w:r>
      <w:r w:rsidRPr="47EB2EF7">
        <w:rPr>
          <w:b/>
          <w:bCs/>
        </w:rPr>
        <w:t xml:space="preserve"> Education</w:t>
      </w:r>
      <w:r w:rsidR="7BA1BA0C" w:rsidRPr="47EB2EF7">
        <w:rPr>
          <w:b/>
          <w:bCs/>
        </w:rPr>
        <w:t>: S</w:t>
      </w:r>
      <w:r w:rsidR="47D95213" w:rsidRPr="47EB2EF7">
        <w:rPr>
          <w:b/>
          <w:bCs/>
        </w:rPr>
        <w:t>pecial Topics</w:t>
      </w:r>
      <w:r w:rsidR="7BA1BA0C" w:rsidRPr="47EB2EF7">
        <w:rPr>
          <w:b/>
          <w:bCs/>
        </w:rPr>
        <w:t xml:space="preserve"> (</w:t>
      </w:r>
      <w:r w:rsidR="2499F6CB" w:rsidRPr="47EB2EF7">
        <w:rPr>
          <w:b/>
          <w:bCs/>
        </w:rPr>
        <w:t>1</w:t>
      </w:r>
      <w:r w:rsidR="3151A7BA" w:rsidRPr="47EB2EF7">
        <w:rPr>
          <w:b/>
          <w:bCs/>
        </w:rPr>
        <w:t>1</w:t>
      </w:r>
      <w:r w:rsidR="7BA1BA0C" w:rsidRPr="47EB2EF7">
        <w:rPr>
          <w:b/>
          <w:bCs/>
        </w:rPr>
        <w:t xml:space="preserve"> Hours)</w:t>
      </w:r>
    </w:p>
    <w:p w14:paraId="720D546C" w14:textId="7A73173C" w:rsidR="47EB2EF7" w:rsidRDefault="47EB2EF7" w:rsidP="47EB2EF7">
      <w:pPr>
        <w:pStyle w:val="Heading4"/>
      </w:pPr>
    </w:p>
    <w:p w14:paraId="7F19F273" w14:textId="066E9159" w:rsidR="276DE12B" w:rsidRDefault="0BF6982A" w:rsidP="47EB2EF7">
      <w:pPr>
        <w:pStyle w:val="Heading4"/>
      </w:pPr>
      <w:r w:rsidRPr="3EFF043F">
        <w:t xml:space="preserve">Recognizing </w:t>
      </w:r>
      <w:r w:rsidR="7BA1BA0C" w:rsidRPr="3EFF043F">
        <w:t>Trauma</w:t>
      </w:r>
      <w:r w:rsidR="57CA56AE" w:rsidRPr="3EFF043F">
        <w:t xml:space="preserve"> in</w:t>
      </w:r>
      <w:r w:rsidR="7BA1BA0C" w:rsidRPr="3EFF043F">
        <w:t xml:space="preserve"> Grief (</w:t>
      </w:r>
      <w:r w:rsidR="49820AB7" w:rsidRPr="3EFF043F">
        <w:t>2</w:t>
      </w:r>
      <w:r w:rsidR="7BA1BA0C" w:rsidRPr="3EFF043F">
        <w:t xml:space="preserve"> Hours)</w:t>
      </w:r>
    </w:p>
    <w:p w14:paraId="13B19ED5" w14:textId="1F3DB1B3" w:rsidR="276DE12B" w:rsidRDefault="3BDA28A7" w:rsidP="47EB2EF7">
      <w:pPr>
        <w:pStyle w:val="Heading5"/>
      </w:pPr>
      <w:r w:rsidRPr="3EFF043F">
        <w:t>Recognizing</w:t>
      </w:r>
      <w:r w:rsidR="0A093DD6" w:rsidRPr="3EFF043F">
        <w:t xml:space="preserve"> </w:t>
      </w:r>
      <w:r w:rsidR="00F2F07A" w:rsidRPr="3EFF043F">
        <w:t xml:space="preserve">Trauma </w:t>
      </w:r>
      <w:r w:rsidR="50B28B05" w:rsidRPr="3EFF043F">
        <w:t>in</w:t>
      </w:r>
      <w:r w:rsidR="00F2F07A" w:rsidRPr="3EFF043F">
        <w:t xml:space="preserve"> Grief Learning </w:t>
      </w:r>
      <w:r w:rsidR="2C1F727C" w:rsidRPr="3EFF043F">
        <w:t>Goal</w:t>
      </w:r>
      <w:r w:rsidR="12B6E994" w:rsidRPr="3EFF043F">
        <w:t>s:</w:t>
      </w:r>
    </w:p>
    <w:p w14:paraId="24F59BD5" w14:textId="6C76BA1A" w:rsidR="12B6E994" w:rsidRDefault="12B6E994" w:rsidP="3EFF043F">
      <w:pPr>
        <w:pStyle w:val="ListParagraph"/>
        <w:numPr>
          <w:ilvl w:val="0"/>
          <w:numId w:val="17"/>
        </w:numPr>
        <w:rPr>
          <w:rFonts w:ascii="Aptos" w:eastAsia="Aptos" w:hAnsi="Aptos" w:cs="Aptos"/>
          <w:color w:val="000000" w:themeColor="text1"/>
          <w:sz w:val="28"/>
          <w:szCs w:val="28"/>
        </w:rPr>
      </w:pPr>
      <w:r w:rsidRPr="3EFF043F">
        <w:t>Participants will be able to define the grief continuum and recognize symptoms that present as trauma, particularly in the context of serious medical conditions, the end-of-life experience and bereavement.</w:t>
      </w:r>
    </w:p>
    <w:p w14:paraId="25D77EEC" w14:textId="489F18F7" w:rsidR="12B6E994" w:rsidRDefault="12B6E994" w:rsidP="3EFF043F">
      <w:pPr>
        <w:pStyle w:val="ListParagraph"/>
        <w:numPr>
          <w:ilvl w:val="0"/>
          <w:numId w:val="17"/>
        </w:numPr>
        <w:rPr>
          <w:rFonts w:ascii="Aptos" w:eastAsia="Aptos" w:hAnsi="Aptos" w:cs="Aptos"/>
          <w:color w:val="000000" w:themeColor="text1"/>
          <w:sz w:val="28"/>
          <w:szCs w:val="28"/>
        </w:rPr>
      </w:pPr>
      <w:r w:rsidRPr="3EFF043F">
        <w:t xml:space="preserve">Participants will understand how trauma may present or be experienced in the continuum of the grief process, including caretaking, medical treatment, and </w:t>
      </w:r>
      <w:r w:rsidR="26DA4A81" w:rsidRPr="3EFF043F">
        <w:t xml:space="preserve">participants will evaluate their current practices for supporting bereaved individuals and identify at least three areas where trauma may be overlooked, presenting their findings in small groups </w:t>
      </w:r>
      <w:r w:rsidRPr="3EFF043F">
        <w:t>following death.</w:t>
      </w:r>
    </w:p>
    <w:p w14:paraId="2F2DA4ED" w14:textId="7158E4F3" w:rsidR="12B6E994" w:rsidRDefault="12B6E994" w:rsidP="3EFF043F">
      <w:pPr>
        <w:pStyle w:val="ListParagraph"/>
        <w:numPr>
          <w:ilvl w:val="0"/>
          <w:numId w:val="17"/>
        </w:numPr>
        <w:rPr>
          <w:rFonts w:ascii="Aptos" w:eastAsia="Aptos" w:hAnsi="Aptos" w:cs="Aptos"/>
          <w:color w:val="000000" w:themeColor="text1"/>
          <w:sz w:val="28"/>
          <w:szCs w:val="28"/>
        </w:rPr>
      </w:pPr>
      <w:r w:rsidRPr="3EFF043F">
        <w:t>Participants will evaluate current practices for supporting bereaved individuals and identify areas where trauma may be overlooked or inadequately addressed.</w:t>
      </w:r>
    </w:p>
    <w:p w14:paraId="4E358D0A" w14:textId="06515298" w:rsidR="12B6E994" w:rsidRDefault="36061DB4" w:rsidP="3EFF043F">
      <w:pPr>
        <w:pStyle w:val="Heading5"/>
      </w:pPr>
      <w:r w:rsidRPr="3EFF043F">
        <w:t>Recognizing Trauma in Grief Objectives</w:t>
      </w:r>
      <w:r w:rsidR="32A023C1" w:rsidRPr="3EFF043F">
        <w:t>:</w:t>
      </w:r>
    </w:p>
    <w:p w14:paraId="15AE79B8" w14:textId="1D8F3FB4" w:rsidR="12B6E994" w:rsidRDefault="76CF1D4B" w:rsidP="3EFF043F">
      <w:pPr>
        <w:pStyle w:val="ListParagraph"/>
        <w:numPr>
          <w:ilvl w:val="0"/>
          <w:numId w:val="1"/>
        </w:numPr>
      </w:pPr>
      <w:r w:rsidRPr="3EFF043F">
        <w:t>By the end of the workshop, participants will be able to define the grief continuum and identify at least five symptoms that present as trauma within the context of serious medical conditions and bereavement.</w:t>
      </w:r>
    </w:p>
    <w:p w14:paraId="03EAA34D" w14:textId="77D8BCB9" w:rsidR="12B6E994" w:rsidRDefault="43A78DA8" w:rsidP="3EFF043F">
      <w:pPr>
        <w:pStyle w:val="ListParagraph"/>
        <w:numPr>
          <w:ilvl w:val="0"/>
          <w:numId w:val="1"/>
        </w:numPr>
      </w:pPr>
      <w:r w:rsidRPr="3EFF043F">
        <w:t>Participants will articulate how trauma may manifest at different stages of the grief process—including caretaking, medical treatment, and post-death—through a written reflection.</w:t>
      </w:r>
    </w:p>
    <w:p w14:paraId="065C8F0A" w14:textId="0179578E" w:rsidR="12B6E994" w:rsidRDefault="1835D43D" w:rsidP="3EFF043F">
      <w:pPr>
        <w:pStyle w:val="ListParagraph"/>
        <w:numPr>
          <w:ilvl w:val="0"/>
          <w:numId w:val="1"/>
        </w:numPr>
      </w:pPr>
      <w:r w:rsidRPr="3EFF043F">
        <w:t>Participants will evaluate their current practices for supporting bereaved individuals and identify at least three areas where trauma may be overlooked, presenting their findings in small groups.</w:t>
      </w:r>
    </w:p>
    <w:p w14:paraId="554AC656" w14:textId="027785FD" w:rsidR="12B6E994" w:rsidRDefault="36061DB4" w:rsidP="47EB2EF7">
      <w:pPr>
        <w:pStyle w:val="Heading5"/>
        <w:rPr>
          <w:rFonts w:ascii="Aptos" w:eastAsia="Aptos" w:hAnsi="Aptos" w:cs="Aptos"/>
          <w:b/>
          <w:bCs/>
        </w:rPr>
      </w:pPr>
      <w:r w:rsidRPr="3EFF043F">
        <w:t xml:space="preserve">Recognizing Trauma in Grief </w:t>
      </w:r>
      <w:r w:rsidR="12B6E994" w:rsidRPr="3EFF043F">
        <w:t>Content</w:t>
      </w:r>
      <w:r w:rsidR="3FA68FD8" w:rsidRPr="3EFF043F">
        <w:t>:</w:t>
      </w:r>
    </w:p>
    <w:p w14:paraId="2B7D1B6E" w14:textId="541AA98B" w:rsidR="276DE12B" w:rsidRDefault="7BA1BA0C" w:rsidP="47EB2EF7">
      <w:pPr>
        <w:pStyle w:val="ListParagraph"/>
        <w:numPr>
          <w:ilvl w:val="0"/>
          <w:numId w:val="21"/>
        </w:numPr>
        <w:spacing w:after="0"/>
        <w:rPr>
          <w:rFonts w:ascii="Aptos" w:eastAsia="Aptos" w:hAnsi="Aptos" w:cs="Aptos"/>
        </w:rPr>
      </w:pPr>
      <w:r w:rsidRPr="47EB2EF7">
        <w:rPr>
          <w:rFonts w:ascii="Aptos" w:eastAsia="Aptos" w:hAnsi="Aptos" w:cs="Aptos"/>
        </w:rPr>
        <w:t>Understanding Trauma</w:t>
      </w:r>
    </w:p>
    <w:p w14:paraId="0B82061F" w14:textId="050EE3E4" w:rsidR="276DE12B" w:rsidRDefault="7BA1BA0C" w:rsidP="312E96DA">
      <w:pPr>
        <w:pStyle w:val="ListParagraph"/>
        <w:numPr>
          <w:ilvl w:val="1"/>
          <w:numId w:val="21"/>
        </w:numPr>
        <w:spacing w:after="0"/>
        <w:rPr>
          <w:rFonts w:ascii="Aptos" w:eastAsia="Aptos" w:hAnsi="Aptos" w:cs="Aptos"/>
        </w:rPr>
      </w:pPr>
      <w:r w:rsidRPr="47EB2EF7">
        <w:rPr>
          <w:rFonts w:ascii="Aptos" w:eastAsia="Aptos" w:hAnsi="Aptos" w:cs="Aptos"/>
        </w:rPr>
        <w:t>Definition and characteristics of trauma.</w:t>
      </w:r>
    </w:p>
    <w:p w14:paraId="026C9AB5" w14:textId="14DB2CE6" w:rsidR="02440141" w:rsidRDefault="093F60BA" w:rsidP="31CFCA2F">
      <w:pPr>
        <w:pStyle w:val="ListParagraph"/>
        <w:numPr>
          <w:ilvl w:val="1"/>
          <w:numId w:val="21"/>
        </w:numPr>
        <w:spacing w:after="0"/>
        <w:rPr>
          <w:rFonts w:ascii="Aptos" w:eastAsia="Aptos" w:hAnsi="Aptos" w:cs="Aptos"/>
        </w:rPr>
      </w:pPr>
      <w:r w:rsidRPr="47EB2EF7">
        <w:rPr>
          <w:rFonts w:ascii="Aptos" w:eastAsia="Aptos" w:hAnsi="Aptos" w:cs="Aptos"/>
        </w:rPr>
        <w:t>Impact on brain and development.</w:t>
      </w:r>
    </w:p>
    <w:p w14:paraId="435D6E1F" w14:textId="6ED8A8FB" w:rsidR="276DE12B" w:rsidRDefault="7BA1BA0C" w:rsidP="47EB2EF7">
      <w:pPr>
        <w:pStyle w:val="ListParagraph"/>
        <w:numPr>
          <w:ilvl w:val="0"/>
          <w:numId w:val="21"/>
        </w:numPr>
        <w:spacing w:after="0"/>
        <w:rPr>
          <w:rFonts w:ascii="Aptos" w:eastAsia="Aptos" w:hAnsi="Aptos" w:cs="Aptos"/>
        </w:rPr>
      </w:pPr>
      <w:r w:rsidRPr="47EB2EF7">
        <w:rPr>
          <w:rFonts w:ascii="Aptos" w:eastAsia="Aptos" w:hAnsi="Aptos" w:cs="Aptos"/>
        </w:rPr>
        <w:t>Trauma/Grief/Traumatic Grief</w:t>
      </w:r>
    </w:p>
    <w:p w14:paraId="5BC0A267" w14:textId="004327BD" w:rsidR="276DE12B" w:rsidRDefault="7BA1BA0C" w:rsidP="312E96DA">
      <w:pPr>
        <w:pStyle w:val="ListParagraph"/>
        <w:numPr>
          <w:ilvl w:val="1"/>
          <w:numId w:val="21"/>
        </w:numPr>
        <w:spacing w:after="0"/>
        <w:rPr>
          <w:rFonts w:ascii="Aptos" w:eastAsia="Aptos" w:hAnsi="Aptos" w:cs="Aptos"/>
        </w:rPr>
      </w:pPr>
      <w:r w:rsidRPr="47EB2EF7">
        <w:rPr>
          <w:rFonts w:ascii="Aptos" w:eastAsia="Aptos" w:hAnsi="Aptos" w:cs="Aptos"/>
        </w:rPr>
        <w:t>How trauma intersects with grief.</w:t>
      </w:r>
    </w:p>
    <w:p w14:paraId="30FE5216" w14:textId="3079F7EC" w:rsidR="276DE12B" w:rsidRDefault="7BA1BA0C" w:rsidP="312E96DA">
      <w:pPr>
        <w:pStyle w:val="ListParagraph"/>
        <w:numPr>
          <w:ilvl w:val="1"/>
          <w:numId w:val="21"/>
        </w:numPr>
        <w:spacing w:after="0"/>
        <w:rPr>
          <w:rFonts w:ascii="Aptos" w:eastAsia="Aptos" w:hAnsi="Aptos" w:cs="Aptos"/>
        </w:rPr>
      </w:pPr>
      <w:r w:rsidRPr="47EB2EF7">
        <w:rPr>
          <w:rFonts w:ascii="Aptos" w:eastAsia="Aptos" w:hAnsi="Aptos" w:cs="Aptos"/>
        </w:rPr>
        <w:t>Identifying and supporting traumatic grief.</w:t>
      </w:r>
    </w:p>
    <w:p w14:paraId="15C306A0" w14:textId="6C7D2512" w:rsidR="276DE12B" w:rsidRDefault="7BA1BA0C" w:rsidP="47EB2EF7">
      <w:pPr>
        <w:pStyle w:val="ListParagraph"/>
        <w:numPr>
          <w:ilvl w:val="0"/>
          <w:numId w:val="21"/>
        </w:numPr>
        <w:spacing w:after="0"/>
        <w:rPr>
          <w:rFonts w:ascii="Aptos" w:eastAsia="Aptos" w:hAnsi="Aptos" w:cs="Aptos"/>
        </w:rPr>
      </w:pPr>
      <w:r w:rsidRPr="47EB2EF7">
        <w:rPr>
          <w:rFonts w:ascii="Aptos" w:eastAsia="Aptos" w:hAnsi="Aptos" w:cs="Aptos"/>
        </w:rPr>
        <w:t>Trauma on the Grief Continuum</w:t>
      </w:r>
    </w:p>
    <w:p w14:paraId="3D7B3F9D" w14:textId="47D105FF" w:rsidR="276DE12B" w:rsidRDefault="7BA1BA0C" w:rsidP="47EB2EF7">
      <w:pPr>
        <w:pStyle w:val="ListParagraph"/>
        <w:numPr>
          <w:ilvl w:val="1"/>
          <w:numId w:val="21"/>
        </w:numPr>
        <w:spacing w:after="0"/>
        <w:rPr>
          <w:rFonts w:ascii="Aptos" w:eastAsia="Aptos" w:hAnsi="Aptos" w:cs="Aptos"/>
        </w:rPr>
      </w:pPr>
      <w:r w:rsidRPr="2F2FB3E5">
        <w:rPr>
          <w:rFonts w:ascii="Aptos" w:eastAsia="Aptos" w:hAnsi="Aptos" w:cs="Aptos"/>
        </w:rPr>
        <w:t>Assessing and addressing trauma within the grief process.</w:t>
      </w:r>
    </w:p>
    <w:p w14:paraId="47D94DD9" w14:textId="468062CE" w:rsidR="2F2FB3E5" w:rsidRDefault="2F2FB3E5" w:rsidP="2F2FB3E5">
      <w:pPr>
        <w:pStyle w:val="Heading4"/>
      </w:pPr>
    </w:p>
    <w:p w14:paraId="1839B02A" w14:textId="2533FF30" w:rsidR="276DE12B" w:rsidRDefault="5BEBEFC2" w:rsidP="47EB2EF7">
      <w:pPr>
        <w:pStyle w:val="Heading4"/>
        <w:rPr>
          <w:b/>
          <w:bCs/>
        </w:rPr>
      </w:pPr>
      <w:r w:rsidRPr="47EB2EF7">
        <w:t>Prolonged Grief Disorder (PGD)</w:t>
      </w:r>
      <w:r w:rsidR="1E1E2310" w:rsidRPr="47EB2EF7">
        <w:t xml:space="preserve"> (1 hour)</w:t>
      </w:r>
    </w:p>
    <w:p w14:paraId="6D9887AD" w14:textId="7F4CF51A" w:rsidR="276DE12B" w:rsidRDefault="5BEBEFC2" w:rsidP="47EB2EF7">
      <w:pPr>
        <w:pStyle w:val="ListParagraph"/>
        <w:numPr>
          <w:ilvl w:val="1"/>
          <w:numId w:val="21"/>
        </w:numPr>
        <w:spacing w:after="0"/>
        <w:rPr>
          <w:rFonts w:ascii="Aptos" w:eastAsia="Aptos" w:hAnsi="Aptos" w:cs="Aptos"/>
        </w:rPr>
      </w:pPr>
      <w:r w:rsidRPr="47EB2EF7">
        <w:rPr>
          <w:rFonts w:ascii="Aptos" w:eastAsia="Aptos" w:hAnsi="Aptos" w:cs="Aptos"/>
        </w:rPr>
        <w:t>History of PGD.</w:t>
      </w:r>
    </w:p>
    <w:p w14:paraId="1C142187" w14:textId="2EE164B8" w:rsidR="276DE12B" w:rsidRDefault="5BEBEFC2" w:rsidP="47EB2EF7">
      <w:pPr>
        <w:pStyle w:val="ListParagraph"/>
        <w:numPr>
          <w:ilvl w:val="1"/>
          <w:numId w:val="21"/>
        </w:numPr>
        <w:spacing w:after="0"/>
        <w:rPr>
          <w:rFonts w:ascii="Aptos" w:eastAsia="Aptos" w:hAnsi="Aptos" w:cs="Aptos"/>
          <w:b/>
          <w:bCs/>
        </w:rPr>
      </w:pPr>
      <w:r w:rsidRPr="47EB2EF7">
        <w:rPr>
          <w:rFonts w:ascii="Aptos" w:eastAsia="Aptos" w:hAnsi="Aptos" w:cs="Aptos"/>
        </w:rPr>
        <w:t>Definition and characteristics of PGD.</w:t>
      </w:r>
    </w:p>
    <w:p w14:paraId="059733F2" w14:textId="2D5EB240" w:rsidR="276DE12B" w:rsidRDefault="5BEBEFC2" w:rsidP="47EB2EF7">
      <w:pPr>
        <w:pStyle w:val="ListParagraph"/>
        <w:numPr>
          <w:ilvl w:val="1"/>
          <w:numId w:val="21"/>
        </w:numPr>
        <w:spacing w:after="0"/>
        <w:rPr>
          <w:rFonts w:ascii="Aptos" w:eastAsia="Aptos" w:hAnsi="Aptos" w:cs="Aptos"/>
        </w:rPr>
      </w:pPr>
      <w:r w:rsidRPr="47EB2EF7">
        <w:rPr>
          <w:rFonts w:ascii="Aptos" w:eastAsia="Aptos" w:hAnsi="Aptos" w:cs="Aptos"/>
        </w:rPr>
        <w:t>Identifying PGD and determining referral sources.</w:t>
      </w:r>
    </w:p>
    <w:p w14:paraId="62C42D0E" w14:textId="75009265" w:rsidR="276DE12B" w:rsidRDefault="276DE12B" w:rsidP="47EB2EF7">
      <w:pPr>
        <w:spacing w:after="0"/>
        <w:ind w:left="720"/>
        <w:rPr>
          <w:rFonts w:ascii="Aptos" w:eastAsia="Aptos" w:hAnsi="Aptos" w:cs="Aptos"/>
          <w:b/>
          <w:bCs/>
        </w:rPr>
      </w:pPr>
    </w:p>
    <w:p w14:paraId="3122B363" w14:textId="6278FA5B" w:rsidR="276DE12B" w:rsidRDefault="7BA1BA0C" w:rsidP="47EB2EF7">
      <w:pPr>
        <w:pStyle w:val="Heading4"/>
        <w:rPr>
          <w:rFonts w:ascii="Aptos" w:eastAsia="Aptos" w:hAnsi="Aptos" w:cs="Aptos"/>
          <w:b/>
          <w:bCs/>
        </w:rPr>
      </w:pPr>
      <w:r w:rsidRPr="47EB2EF7">
        <w:t>Grief and Technology</w:t>
      </w:r>
      <w:r w:rsidR="14A91996" w:rsidRPr="47EB2EF7">
        <w:t xml:space="preserve"> (1 hour)</w:t>
      </w:r>
    </w:p>
    <w:p w14:paraId="3023AD6A" w14:textId="74B86C24" w:rsidR="276DE12B" w:rsidRDefault="276DE12B" w:rsidP="312E96DA">
      <w:pPr>
        <w:pStyle w:val="ListParagraph"/>
        <w:numPr>
          <w:ilvl w:val="1"/>
          <w:numId w:val="21"/>
        </w:numPr>
        <w:spacing w:after="0"/>
        <w:rPr>
          <w:rFonts w:ascii="Aptos" w:eastAsia="Aptos" w:hAnsi="Aptos" w:cs="Aptos"/>
        </w:rPr>
      </w:pPr>
      <w:r w:rsidRPr="312E96DA">
        <w:rPr>
          <w:rFonts w:ascii="Aptos" w:eastAsia="Aptos" w:hAnsi="Aptos" w:cs="Aptos"/>
        </w:rPr>
        <w:t>Impact of social media and online memorials.</w:t>
      </w:r>
    </w:p>
    <w:p w14:paraId="7D1B16A6" w14:textId="65642390" w:rsidR="276DE12B" w:rsidRDefault="276DE12B" w:rsidP="312E96DA">
      <w:pPr>
        <w:pStyle w:val="ListParagraph"/>
        <w:numPr>
          <w:ilvl w:val="1"/>
          <w:numId w:val="21"/>
        </w:numPr>
        <w:spacing w:after="0"/>
        <w:rPr>
          <w:rFonts w:ascii="Aptos" w:eastAsia="Aptos" w:hAnsi="Aptos" w:cs="Aptos"/>
        </w:rPr>
      </w:pPr>
      <w:r w:rsidRPr="312E96DA">
        <w:rPr>
          <w:rFonts w:ascii="Aptos" w:eastAsia="Aptos" w:hAnsi="Aptos" w:cs="Aptos"/>
        </w:rPr>
        <w:t>Using technology for grief support.</w:t>
      </w:r>
    </w:p>
    <w:p w14:paraId="3E0BE32D" w14:textId="46B7A51B" w:rsidR="0F5907C0" w:rsidRDefault="0F5907C0" w:rsidP="312E96DA">
      <w:pPr>
        <w:pStyle w:val="ListParagraph"/>
        <w:numPr>
          <w:ilvl w:val="1"/>
          <w:numId w:val="21"/>
        </w:numPr>
        <w:spacing w:after="0"/>
        <w:rPr>
          <w:rFonts w:ascii="Aptos" w:eastAsia="Aptos" w:hAnsi="Aptos" w:cs="Aptos"/>
        </w:rPr>
      </w:pPr>
      <w:r w:rsidRPr="312E96DA">
        <w:rPr>
          <w:rFonts w:ascii="Aptos" w:eastAsia="Aptos" w:hAnsi="Aptos" w:cs="Aptos"/>
        </w:rPr>
        <w:t>AI and the future of grief support.</w:t>
      </w:r>
    </w:p>
    <w:p w14:paraId="1CE4B2A2" w14:textId="1BADDCED" w:rsidR="276DE12B" w:rsidRDefault="7BA1BA0C" w:rsidP="47EB2EF7">
      <w:pPr>
        <w:pStyle w:val="Heading4"/>
      </w:pPr>
      <w:r w:rsidRPr="47EB2EF7">
        <w:t>Pediatric Special Considerations</w:t>
      </w:r>
      <w:r w:rsidR="3BDC27D9" w:rsidRPr="47EB2EF7">
        <w:t xml:space="preserve"> (1</w:t>
      </w:r>
      <w:r w:rsidR="16809941" w:rsidRPr="47EB2EF7">
        <w:t>.5</w:t>
      </w:r>
      <w:r w:rsidR="3BDC27D9" w:rsidRPr="47EB2EF7">
        <w:t xml:space="preserve"> hour)</w:t>
      </w:r>
    </w:p>
    <w:p w14:paraId="7E96CA81" w14:textId="5C5FA2A3" w:rsidR="276DE12B" w:rsidRDefault="276DE12B" w:rsidP="312E96DA">
      <w:pPr>
        <w:pStyle w:val="ListParagraph"/>
        <w:numPr>
          <w:ilvl w:val="1"/>
          <w:numId w:val="21"/>
        </w:numPr>
        <w:spacing w:after="0"/>
        <w:rPr>
          <w:rFonts w:ascii="Aptos" w:eastAsia="Aptos" w:hAnsi="Aptos" w:cs="Aptos"/>
        </w:rPr>
      </w:pPr>
      <w:r w:rsidRPr="312E96DA">
        <w:rPr>
          <w:rFonts w:ascii="Aptos" w:eastAsia="Aptos" w:hAnsi="Aptos" w:cs="Aptos"/>
        </w:rPr>
        <w:t>Grieving processes in children and adolescents.</w:t>
      </w:r>
    </w:p>
    <w:p w14:paraId="59A8C23B" w14:textId="69D6E24F" w:rsidR="276DE12B" w:rsidRDefault="276DE12B" w:rsidP="312E96DA">
      <w:pPr>
        <w:pStyle w:val="ListParagraph"/>
        <w:numPr>
          <w:ilvl w:val="1"/>
          <w:numId w:val="21"/>
        </w:numPr>
        <w:spacing w:after="0"/>
        <w:rPr>
          <w:rFonts w:ascii="Aptos" w:eastAsia="Aptos" w:hAnsi="Aptos" w:cs="Aptos"/>
        </w:rPr>
      </w:pPr>
      <w:r w:rsidRPr="312E96DA">
        <w:rPr>
          <w:rFonts w:ascii="Aptos" w:eastAsia="Aptos" w:hAnsi="Aptos" w:cs="Aptos"/>
        </w:rPr>
        <w:t>Age-appropriate support strategies.</w:t>
      </w:r>
    </w:p>
    <w:p w14:paraId="0FFAF526" w14:textId="7606FC24" w:rsidR="68D9728D" w:rsidRDefault="68D9728D" w:rsidP="312E96DA">
      <w:pPr>
        <w:pStyle w:val="ListParagraph"/>
        <w:numPr>
          <w:ilvl w:val="1"/>
          <w:numId w:val="21"/>
        </w:numPr>
        <w:spacing w:after="0"/>
        <w:rPr>
          <w:rFonts w:ascii="Aptos" w:eastAsia="Aptos" w:hAnsi="Aptos" w:cs="Aptos"/>
        </w:rPr>
      </w:pPr>
      <w:r w:rsidRPr="312E96DA">
        <w:rPr>
          <w:rFonts w:ascii="Aptos" w:eastAsia="Aptos" w:hAnsi="Aptos" w:cs="Aptos"/>
        </w:rPr>
        <w:t>Death of a child.</w:t>
      </w:r>
    </w:p>
    <w:p w14:paraId="2AE4B68C" w14:textId="3512A905" w:rsidR="276DE12B" w:rsidRDefault="7BA1BA0C" w:rsidP="47EB2EF7">
      <w:pPr>
        <w:pStyle w:val="Heading4"/>
        <w:rPr>
          <w:rFonts w:ascii="Aptos" w:eastAsia="Aptos" w:hAnsi="Aptos" w:cs="Aptos"/>
          <w:b/>
          <w:bCs/>
        </w:rPr>
      </w:pPr>
      <w:r w:rsidRPr="47EB2EF7">
        <w:t>Dementia and Grief</w:t>
      </w:r>
      <w:r w:rsidR="23D7D324" w:rsidRPr="47EB2EF7">
        <w:t xml:space="preserve"> (1 hour)</w:t>
      </w:r>
    </w:p>
    <w:p w14:paraId="1B14642B" w14:textId="023B1EE9" w:rsidR="276DE12B" w:rsidRDefault="276DE12B" w:rsidP="312E96DA">
      <w:pPr>
        <w:pStyle w:val="ListParagraph"/>
        <w:numPr>
          <w:ilvl w:val="1"/>
          <w:numId w:val="21"/>
        </w:numPr>
        <w:spacing w:after="0"/>
        <w:rPr>
          <w:rFonts w:ascii="Aptos" w:eastAsia="Aptos" w:hAnsi="Aptos" w:cs="Aptos"/>
        </w:rPr>
      </w:pPr>
      <w:r w:rsidRPr="312E96DA">
        <w:rPr>
          <w:rFonts w:ascii="Aptos" w:eastAsia="Aptos" w:hAnsi="Aptos" w:cs="Aptos"/>
        </w:rPr>
        <w:t>Unique aspects of grieving in dementia contexts.</w:t>
      </w:r>
    </w:p>
    <w:p w14:paraId="771EF969" w14:textId="5DB851A7" w:rsidR="276DE12B" w:rsidRDefault="7BA1BA0C" w:rsidP="312E96DA">
      <w:pPr>
        <w:pStyle w:val="ListParagraph"/>
        <w:numPr>
          <w:ilvl w:val="1"/>
          <w:numId w:val="21"/>
        </w:numPr>
        <w:spacing w:after="0"/>
        <w:rPr>
          <w:rFonts w:ascii="Aptos" w:eastAsia="Aptos" w:hAnsi="Aptos" w:cs="Aptos"/>
        </w:rPr>
      </w:pPr>
      <w:r w:rsidRPr="47EB2EF7">
        <w:rPr>
          <w:rFonts w:ascii="Aptos" w:eastAsia="Aptos" w:hAnsi="Aptos" w:cs="Aptos"/>
        </w:rPr>
        <w:t>Support strategies for families dealing with dementia-related loss.</w:t>
      </w:r>
    </w:p>
    <w:p w14:paraId="4A149438" w14:textId="5F1995BA" w:rsidR="276DE12B" w:rsidRDefault="20D9818E" w:rsidP="47EB2EF7">
      <w:pPr>
        <w:pStyle w:val="Heading4"/>
      </w:pPr>
      <w:r w:rsidRPr="47EB2EF7">
        <w:t xml:space="preserve">Suicide and the </w:t>
      </w:r>
      <w:r w:rsidR="7BA1BA0C" w:rsidRPr="47EB2EF7">
        <w:t>Healthcare Worker</w:t>
      </w:r>
      <w:r w:rsidR="1E3E61BA" w:rsidRPr="47EB2EF7">
        <w:t xml:space="preserve"> (1</w:t>
      </w:r>
      <w:r w:rsidR="61BB47E3" w:rsidRPr="47EB2EF7">
        <w:t>.5</w:t>
      </w:r>
      <w:r w:rsidR="1E3E61BA" w:rsidRPr="47EB2EF7">
        <w:t xml:space="preserve"> hour)</w:t>
      </w:r>
    </w:p>
    <w:p w14:paraId="1D6A3E15" w14:textId="615FAC5A" w:rsidR="108EFF1F" w:rsidRDefault="108EFF1F" w:rsidP="47EB2EF7">
      <w:pPr>
        <w:rPr>
          <w:rFonts w:ascii="Calibri" w:eastAsia="Calibri" w:hAnsi="Calibri" w:cs="Calibri"/>
          <w:color w:val="444444"/>
          <w:sz w:val="22"/>
          <w:szCs w:val="22"/>
        </w:rPr>
      </w:pPr>
      <w:r w:rsidRPr="47EB2EF7">
        <w:t xml:space="preserve">Objectives: </w:t>
      </w:r>
    </w:p>
    <w:p w14:paraId="2DC862AE" w14:textId="50DF31C3" w:rsidR="108EFF1F" w:rsidRDefault="108EFF1F" w:rsidP="47EB2EF7">
      <w:pPr>
        <w:pStyle w:val="ListParagraph"/>
        <w:numPr>
          <w:ilvl w:val="0"/>
          <w:numId w:val="7"/>
        </w:numPr>
        <w:rPr>
          <w:rFonts w:ascii="Calibri" w:eastAsia="Calibri" w:hAnsi="Calibri" w:cs="Calibri"/>
          <w:color w:val="444444"/>
          <w:sz w:val="22"/>
          <w:szCs w:val="22"/>
        </w:rPr>
      </w:pPr>
      <w:r w:rsidRPr="47EB2EF7">
        <w:t>Define grief and identify types and variations and related symptoms</w:t>
      </w:r>
    </w:p>
    <w:p w14:paraId="73D83F5A" w14:textId="356516D2" w:rsidR="108EFF1F" w:rsidRDefault="108EFF1F" w:rsidP="47EB2EF7">
      <w:pPr>
        <w:pStyle w:val="ListParagraph"/>
        <w:numPr>
          <w:ilvl w:val="0"/>
          <w:numId w:val="7"/>
        </w:numPr>
        <w:rPr>
          <w:rFonts w:ascii="Calibri" w:eastAsia="Calibri" w:hAnsi="Calibri" w:cs="Calibri"/>
          <w:color w:val="444444"/>
          <w:sz w:val="22"/>
          <w:szCs w:val="22"/>
        </w:rPr>
      </w:pPr>
      <w:r w:rsidRPr="47EB2EF7">
        <w:t>Discuss suicide, including assessment, treatment and management, as well as special considerations for the grieving experience</w:t>
      </w:r>
    </w:p>
    <w:p w14:paraId="3A2974A1" w14:textId="245E551A" w:rsidR="108EFF1F" w:rsidRDefault="108EFF1F" w:rsidP="47EB2EF7">
      <w:pPr>
        <w:pStyle w:val="ListParagraph"/>
        <w:numPr>
          <w:ilvl w:val="0"/>
          <w:numId w:val="7"/>
        </w:numPr>
        <w:rPr>
          <w:rFonts w:ascii="Calibri" w:eastAsia="Calibri" w:hAnsi="Calibri" w:cs="Calibri"/>
          <w:color w:val="444444"/>
          <w:sz w:val="22"/>
          <w:szCs w:val="22"/>
        </w:rPr>
      </w:pPr>
      <w:r w:rsidRPr="47EB2EF7">
        <w:t>Identify strategies, techniques and resources for supporting bereaved clients, colleagues and yourself</w:t>
      </w:r>
    </w:p>
    <w:p w14:paraId="345EB6E1" w14:textId="3C76C87D" w:rsidR="276DE12B" w:rsidRDefault="7BA1BA0C" w:rsidP="47EB2EF7">
      <w:pPr>
        <w:pStyle w:val="Heading4"/>
        <w:rPr>
          <w:rFonts w:ascii="Aptos" w:eastAsia="Aptos" w:hAnsi="Aptos" w:cs="Aptos"/>
          <w:b/>
          <w:bCs/>
        </w:rPr>
      </w:pPr>
      <w:r w:rsidRPr="47EB2EF7">
        <w:t>Grief and the Holidays</w:t>
      </w:r>
      <w:r w:rsidR="725EC998" w:rsidRPr="47EB2EF7">
        <w:t xml:space="preserve"> (1 hour)</w:t>
      </w:r>
    </w:p>
    <w:p w14:paraId="0767B055" w14:textId="26F5E696" w:rsidR="276DE12B" w:rsidRDefault="1755897D" w:rsidP="47EB2EF7">
      <w:r w:rsidRPr="47EB2EF7">
        <w:t xml:space="preserve">Objectives: </w:t>
      </w:r>
    </w:p>
    <w:p w14:paraId="62AC64AB" w14:textId="3D7020BA" w:rsidR="276DE12B" w:rsidRDefault="557B0E4F" w:rsidP="47EB2EF7">
      <w:pPr>
        <w:pStyle w:val="ListParagraph"/>
        <w:numPr>
          <w:ilvl w:val="0"/>
          <w:numId w:val="6"/>
        </w:numPr>
        <w:rPr>
          <w:rFonts w:ascii="Calibri" w:eastAsia="Calibri" w:hAnsi="Calibri" w:cs="Calibri"/>
          <w:color w:val="444444"/>
          <w:sz w:val="22"/>
          <w:szCs w:val="22"/>
        </w:rPr>
      </w:pPr>
      <w:r w:rsidRPr="47EB2EF7">
        <w:t>Describe and define grief and supplement this understanding with learning that is specific to winter months</w:t>
      </w:r>
    </w:p>
    <w:p w14:paraId="04D127BD" w14:textId="68D7C21C" w:rsidR="276DE12B" w:rsidRDefault="557B0E4F" w:rsidP="47EB2EF7">
      <w:pPr>
        <w:pStyle w:val="ListParagraph"/>
        <w:numPr>
          <w:ilvl w:val="0"/>
          <w:numId w:val="6"/>
        </w:numPr>
        <w:rPr>
          <w:rFonts w:ascii="Calibri" w:eastAsia="Calibri" w:hAnsi="Calibri" w:cs="Calibri"/>
          <w:color w:val="444444"/>
          <w:sz w:val="22"/>
          <w:szCs w:val="22"/>
        </w:rPr>
      </w:pPr>
      <w:r w:rsidRPr="47EB2EF7">
        <w:t>Identify and address knowledge gaps for meeting families grieving needs in winter months</w:t>
      </w:r>
    </w:p>
    <w:p w14:paraId="16B6176C" w14:textId="30AE7E8B" w:rsidR="276DE12B" w:rsidRDefault="557B0E4F" w:rsidP="47EB2EF7">
      <w:pPr>
        <w:pStyle w:val="ListParagraph"/>
        <w:numPr>
          <w:ilvl w:val="0"/>
          <w:numId w:val="6"/>
        </w:numPr>
        <w:rPr>
          <w:rFonts w:ascii="Calibri" w:eastAsia="Calibri" w:hAnsi="Calibri" w:cs="Calibri"/>
          <w:color w:val="444444"/>
          <w:sz w:val="22"/>
          <w:szCs w:val="22"/>
        </w:rPr>
      </w:pPr>
      <w:r w:rsidRPr="47EB2EF7">
        <w:t>Identify strategies, techniques and resources for supporting grieving families</w:t>
      </w:r>
    </w:p>
    <w:p w14:paraId="3B71A7FA" w14:textId="7A3A311E" w:rsidR="276DE12B" w:rsidRDefault="7BA1BA0C" w:rsidP="47EB2EF7">
      <w:pPr>
        <w:pStyle w:val="Heading4"/>
        <w:rPr>
          <w:rFonts w:ascii="Aptos" w:eastAsia="Aptos" w:hAnsi="Aptos" w:cs="Aptos"/>
          <w:b/>
          <w:bCs/>
        </w:rPr>
      </w:pPr>
      <w:r w:rsidRPr="47EB2EF7">
        <w:t>Memorialization</w:t>
      </w:r>
      <w:r w:rsidR="28493BEA" w:rsidRPr="47EB2EF7">
        <w:t xml:space="preserve"> (1 hour)</w:t>
      </w:r>
    </w:p>
    <w:p w14:paraId="1F6FD651" w14:textId="0A950620" w:rsidR="276DE12B" w:rsidRDefault="7BA1BA0C" w:rsidP="312E96DA">
      <w:pPr>
        <w:pStyle w:val="ListParagraph"/>
        <w:numPr>
          <w:ilvl w:val="1"/>
          <w:numId w:val="21"/>
        </w:numPr>
        <w:spacing w:after="0"/>
        <w:rPr>
          <w:rFonts w:ascii="Aptos" w:eastAsia="Aptos" w:hAnsi="Aptos" w:cs="Aptos"/>
        </w:rPr>
      </w:pPr>
      <w:r w:rsidRPr="47EB2EF7">
        <w:rPr>
          <w:rFonts w:ascii="Aptos" w:eastAsia="Aptos" w:hAnsi="Aptos" w:cs="Aptos"/>
        </w:rPr>
        <w:t>Approaches to creating meaningful memorials and rituals.</w:t>
      </w:r>
    </w:p>
    <w:p w14:paraId="118E9AA3" w14:textId="4CFC551F" w:rsidR="7B78AEDE" w:rsidRDefault="7B78AEDE" w:rsidP="47EB2EF7">
      <w:pPr>
        <w:pStyle w:val="Heading4"/>
        <w:rPr>
          <w:rFonts w:ascii="Aptos" w:eastAsia="Aptos" w:hAnsi="Aptos" w:cs="Aptos"/>
          <w:b/>
          <w:bCs/>
        </w:rPr>
      </w:pPr>
      <w:r w:rsidRPr="47EB2EF7">
        <w:lastRenderedPageBreak/>
        <w:t>Developing Creative Interventions for Pediatric Support</w:t>
      </w:r>
      <w:r w:rsidR="2415B517" w:rsidRPr="47EB2EF7">
        <w:t xml:space="preserve"> (1 hour)</w:t>
      </w:r>
    </w:p>
    <w:p w14:paraId="7FE9D3E0" w14:textId="03881E1D" w:rsidR="1EFF167E" w:rsidRDefault="1EFF167E" w:rsidP="47EB2EF7">
      <w:pPr>
        <w:pStyle w:val="ListParagraph"/>
        <w:numPr>
          <w:ilvl w:val="0"/>
          <w:numId w:val="5"/>
        </w:numPr>
        <w:rPr>
          <w:rFonts w:ascii="Calibri" w:eastAsia="Calibri" w:hAnsi="Calibri" w:cs="Calibri"/>
          <w:color w:val="444444"/>
          <w:sz w:val="22"/>
          <w:szCs w:val="22"/>
        </w:rPr>
      </w:pPr>
      <w:r w:rsidRPr="47EB2EF7">
        <w:t>Describe</w:t>
      </w:r>
      <w:r w:rsidR="1C4FD7DB" w:rsidRPr="47EB2EF7">
        <w:t xml:space="preserve"> </w:t>
      </w:r>
      <w:r w:rsidR="13237129" w:rsidRPr="47EB2EF7">
        <w:t>t</w:t>
      </w:r>
      <w:r w:rsidRPr="47EB2EF7">
        <w:t>ools that help kids identify their grief and develop healthy coping strategies</w:t>
      </w:r>
    </w:p>
    <w:p w14:paraId="29542AD4" w14:textId="0770482A" w:rsidR="1EFF167E" w:rsidRDefault="1EFF167E" w:rsidP="47EB2EF7">
      <w:pPr>
        <w:pStyle w:val="ListParagraph"/>
        <w:numPr>
          <w:ilvl w:val="0"/>
          <w:numId w:val="5"/>
        </w:numPr>
        <w:rPr>
          <w:rFonts w:ascii="Calibri" w:eastAsia="Calibri" w:hAnsi="Calibri" w:cs="Calibri"/>
          <w:color w:val="444444"/>
          <w:sz w:val="22"/>
          <w:szCs w:val="22"/>
        </w:rPr>
      </w:pPr>
      <w:r w:rsidRPr="47EB2EF7">
        <w:t>Develop</w:t>
      </w:r>
      <w:r w:rsidR="1372C322" w:rsidRPr="47EB2EF7">
        <w:t xml:space="preserve"> m</w:t>
      </w:r>
      <w:r w:rsidRPr="47EB2EF7">
        <w:t>ethods for identifying creative and innovative bereavement support groups and programs</w:t>
      </w:r>
    </w:p>
    <w:p w14:paraId="07F83CC9" w14:textId="352D9E14" w:rsidR="1EFF167E" w:rsidRDefault="1EFF167E" w:rsidP="47EB2EF7">
      <w:pPr>
        <w:pStyle w:val="ListParagraph"/>
        <w:numPr>
          <w:ilvl w:val="0"/>
          <w:numId w:val="5"/>
        </w:numPr>
        <w:rPr>
          <w:rFonts w:ascii="Calibri" w:eastAsia="Calibri" w:hAnsi="Calibri" w:cs="Calibri"/>
          <w:color w:val="444444"/>
          <w:sz w:val="22"/>
          <w:szCs w:val="22"/>
        </w:rPr>
      </w:pPr>
      <w:r w:rsidRPr="47EB2EF7">
        <w:t>Identify</w:t>
      </w:r>
      <w:r w:rsidR="15AA9BA2" w:rsidRPr="47EB2EF7">
        <w:t xml:space="preserve"> w</w:t>
      </w:r>
      <w:r w:rsidRPr="47EB2EF7">
        <w:t>ays that bereaved children can use cooking as a means of developing continuing bonds</w:t>
      </w:r>
    </w:p>
    <w:p w14:paraId="7DE71BC4" w14:textId="3679F8D8" w:rsidR="1EFF167E" w:rsidRDefault="1EFF167E" w:rsidP="47EB2EF7">
      <w:pPr>
        <w:pStyle w:val="ListParagraph"/>
        <w:numPr>
          <w:ilvl w:val="0"/>
          <w:numId w:val="5"/>
        </w:numPr>
        <w:rPr>
          <w:rFonts w:ascii="Calibri" w:eastAsia="Calibri" w:hAnsi="Calibri" w:cs="Calibri"/>
          <w:color w:val="444444"/>
          <w:sz w:val="22"/>
          <w:szCs w:val="22"/>
        </w:rPr>
      </w:pPr>
      <w:r w:rsidRPr="47EB2EF7">
        <w:t>Create</w:t>
      </w:r>
      <w:r w:rsidR="033115F8" w:rsidRPr="47EB2EF7">
        <w:t xml:space="preserve"> s</w:t>
      </w:r>
      <w:r w:rsidRPr="47EB2EF7">
        <w:t>upportive programs for children and families experiencing anticipatory grief and develop education tools to support healthy coping and expressions of grief</w:t>
      </w:r>
    </w:p>
    <w:p w14:paraId="6FA1B538" w14:textId="1C66F1C8" w:rsidR="1EFF167E" w:rsidRDefault="1EFF167E" w:rsidP="47EB2EF7">
      <w:pPr>
        <w:pStyle w:val="ListParagraph"/>
        <w:numPr>
          <w:ilvl w:val="0"/>
          <w:numId w:val="5"/>
        </w:numPr>
        <w:rPr>
          <w:rFonts w:ascii="Calibri" w:eastAsia="Calibri" w:hAnsi="Calibri" w:cs="Calibri"/>
          <w:color w:val="444444"/>
          <w:sz w:val="22"/>
          <w:szCs w:val="22"/>
        </w:rPr>
      </w:pPr>
      <w:r w:rsidRPr="47EB2EF7">
        <w:t>Brainstorm</w:t>
      </w:r>
      <w:r w:rsidR="4E0B885C" w:rsidRPr="47EB2EF7">
        <w:t xml:space="preserve"> c</w:t>
      </w:r>
      <w:r w:rsidRPr="47EB2EF7">
        <w:t>reative strategies to reach underserved populations and develop materials that are sensitive to a variety of populations served in various settings</w:t>
      </w:r>
    </w:p>
    <w:p w14:paraId="361D2C1D" w14:textId="7FCA2AE4" w:rsidR="276DE12B" w:rsidRDefault="7BA1BA0C" w:rsidP="312E96DA">
      <w:pPr>
        <w:pStyle w:val="Heading3"/>
        <w:spacing w:before="281" w:after="281"/>
      </w:pPr>
      <w:r w:rsidRPr="47EB2EF7">
        <w:rPr>
          <w:rFonts w:ascii="Aptos" w:eastAsia="Aptos" w:hAnsi="Aptos" w:cs="Aptos"/>
          <w:b/>
          <w:bCs/>
        </w:rPr>
        <w:t>Course Materials:</w:t>
      </w:r>
    </w:p>
    <w:p w14:paraId="1742D801" w14:textId="70C08393" w:rsidR="276DE12B" w:rsidRDefault="7BA1BA0C" w:rsidP="312E96DA">
      <w:pPr>
        <w:pStyle w:val="ListParagraph"/>
        <w:numPr>
          <w:ilvl w:val="0"/>
          <w:numId w:val="21"/>
        </w:numPr>
        <w:spacing w:after="0"/>
        <w:rPr>
          <w:rFonts w:ascii="Aptos" w:eastAsia="Aptos" w:hAnsi="Aptos" w:cs="Aptos"/>
        </w:rPr>
      </w:pPr>
      <w:r w:rsidRPr="47EB2EF7">
        <w:rPr>
          <w:rFonts w:ascii="Aptos" w:eastAsia="Aptos" w:hAnsi="Aptos" w:cs="Aptos"/>
        </w:rPr>
        <w:t>Recommended Reading List</w:t>
      </w:r>
    </w:p>
    <w:p w14:paraId="3F44EEA5" w14:textId="6C00E40B" w:rsidR="276DE12B" w:rsidRDefault="276DE12B" w:rsidP="312E96DA">
      <w:pPr>
        <w:pStyle w:val="ListParagraph"/>
        <w:numPr>
          <w:ilvl w:val="0"/>
          <w:numId w:val="21"/>
        </w:numPr>
        <w:spacing w:after="0"/>
        <w:rPr>
          <w:rFonts w:ascii="Aptos" w:eastAsia="Aptos" w:hAnsi="Aptos" w:cs="Aptos"/>
        </w:rPr>
      </w:pPr>
      <w:r w:rsidRPr="312E96DA">
        <w:rPr>
          <w:rFonts w:ascii="Aptos" w:eastAsia="Aptos" w:hAnsi="Aptos" w:cs="Aptos"/>
        </w:rPr>
        <w:t>Interactive Case Studies and Role-Playing Scenarios</w:t>
      </w:r>
    </w:p>
    <w:p w14:paraId="47B7CA3F" w14:textId="0BF66A37" w:rsidR="276DE12B" w:rsidRDefault="276DE12B" w:rsidP="312E96DA">
      <w:pPr>
        <w:pStyle w:val="ListParagraph"/>
        <w:numPr>
          <w:ilvl w:val="0"/>
          <w:numId w:val="21"/>
        </w:numPr>
        <w:spacing w:after="0"/>
        <w:rPr>
          <w:rFonts w:ascii="Aptos" w:eastAsia="Aptos" w:hAnsi="Aptos" w:cs="Aptos"/>
        </w:rPr>
      </w:pPr>
      <w:r w:rsidRPr="312E96DA">
        <w:rPr>
          <w:rFonts w:ascii="Aptos" w:eastAsia="Aptos" w:hAnsi="Aptos" w:cs="Aptos"/>
        </w:rPr>
        <w:t>Self-Care Resources</w:t>
      </w:r>
    </w:p>
    <w:p w14:paraId="2A3A4D2B" w14:textId="6453066C" w:rsidR="276DE12B" w:rsidRDefault="276DE12B" w:rsidP="312E96DA">
      <w:pPr>
        <w:pStyle w:val="Heading3"/>
        <w:spacing w:before="281" w:after="281"/>
      </w:pPr>
      <w:r w:rsidRPr="312E96DA">
        <w:rPr>
          <w:rFonts w:ascii="Aptos" w:eastAsia="Aptos" w:hAnsi="Aptos" w:cs="Aptos"/>
          <w:b/>
          <w:bCs/>
        </w:rPr>
        <w:t>Assessment:</w:t>
      </w:r>
    </w:p>
    <w:p w14:paraId="0B737295" w14:textId="1ED8BCBB" w:rsidR="276DE12B" w:rsidRDefault="276DE12B" w:rsidP="312E96DA">
      <w:pPr>
        <w:pStyle w:val="ListParagraph"/>
        <w:numPr>
          <w:ilvl w:val="0"/>
          <w:numId w:val="21"/>
        </w:numPr>
        <w:spacing w:after="0"/>
        <w:rPr>
          <w:rFonts w:ascii="Aptos" w:eastAsia="Aptos" w:hAnsi="Aptos" w:cs="Aptos"/>
        </w:rPr>
      </w:pPr>
      <w:r w:rsidRPr="312E96DA">
        <w:rPr>
          <w:rFonts w:ascii="Aptos" w:eastAsia="Aptos" w:hAnsi="Aptos" w:cs="Aptos"/>
        </w:rPr>
        <w:t>Participation in discussions and role-playing exercises.</w:t>
      </w:r>
    </w:p>
    <w:p w14:paraId="268D3D18" w14:textId="048F45BB" w:rsidR="276DE12B" w:rsidRDefault="276DE12B" w:rsidP="312E96DA">
      <w:pPr>
        <w:pStyle w:val="ListParagraph"/>
        <w:numPr>
          <w:ilvl w:val="0"/>
          <w:numId w:val="21"/>
        </w:numPr>
        <w:spacing w:after="0"/>
        <w:rPr>
          <w:rFonts w:ascii="Aptos" w:eastAsia="Aptos" w:hAnsi="Aptos" w:cs="Aptos"/>
        </w:rPr>
      </w:pPr>
      <w:r w:rsidRPr="312E96DA">
        <w:rPr>
          <w:rFonts w:ascii="Aptos" w:eastAsia="Aptos" w:hAnsi="Aptos" w:cs="Aptos"/>
        </w:rPr>
        <w:t>Completion of a practical assignment: Developing a grief support plan for a case study.</w:t>
      </w:r>
    </w:p>
    <w:p w14:paraId="52054D91" w14:textId="633A26E4" w:rsidR="276DE12B" w:rsidRDefault="276DE12B" w:rsidP="312E96DA">
      <w:pPr>
        <w:pStyle w:val="ListParagraph"/>
        <w:numPr>
          <w:ilvl w:val="0"/>
          <w:numId w:val="21"/>
        </w:numPr>
        <w:spacing w:after="0"/>
        <w:rPr>
          <w:rFonts w:ascii="Aptos" w:eastAsia="Aptos" w:hAnsi="Aptos" w:cs="Aptos"/>
        </w:rPr>
      </w:pPr>
      <w:r w:rsidRPr="312E96DA">
        <w:rPr>
          <w:rFonts w:ascii="Aptos" w:eastAsia="Aptos" w:hAnsi="Aptos" w:cs="Aptos"/>
        </w:rPr>
        <w:t>Post-course quiz to evaluate understanding of key concepts.</w:t>
      </w:r>
    </w:p>
    <w:p w14:paraId="63AA0910" w14:textId="042980D0" w:rsidR="276DE12B" w:rsidRDefault="276DE12B" w:rsidP="312E96DA">
      <w:pPr>
        <w:pStyle w:val="Heading3"/>
        <w:spacing w:before="281" w:after="281"/>
      </w:pPr>
      <w:r w:rsidRPr="312E96DA">
        <w:rPr>
          <w:rFonts w:ascii="Aptos" w:eastAsia="Aptos" w:hAnsi="Aptos" w:cs="Aptos"/>
          <w:b/>
          <w:bCs/>
        </w:rPr>
        <w:t>Certification:</w:t>
      </w:r>
    </w:p>
    <w:p w14:paraId="3D455291" w14:textId="07259E1A" w:rsidR="312E96DA" w:rsidRDefault="7BA1BA0C" w:rsidP="47EB2EF7">
      <w:pPr>
        <w:pStyle w:val="ListParagraph"/>
        <w:numPr>
          <w:ilvl w:val="0"/>
          <w:numId w:val="21"/>
        </w:numPr>
        <w:spacing w:after="0"/>
        <w:rPr>
          <w:rFonts w:ascii="Aptos" w:eastAsia="Aptos" w:hAnsi="Aptos" w:cs="Aptos"/>
        </w:rPr>
      </w:pPr>
      <w:r w:rsidRPr="47EB2EF7">
        <w:rPr>
          <w:rFonts w:ascii="Aptos" w:eastAsia="Aptos" w:hAnsi="Aptos" w:cs="Aptos"/>
        </w:rPr>
        <w:t>Participants who complete the course and successfully meet the assessment criteria will receive a certificate of completion.</w:t>
      </w:r>
    </w:p>
    <w:p w14:paraId="26D946A9" w14:textId="7779C20B" w:rsidR="4497CFEB" w:rsidRDefault="4497CFEB" w:rsidP="47EB2EF7">
      <w:pPr>
        <w:pStyle w:val="Heading3"/>
        <w:rPr>
          <w:rFonts w:ascii="Aptos" w:eastAsia="Aptos" w:hAnsi="Aptos" w:cs="Aptos"/>
          <w:b/>
          <w:bCs/>
          <w:sz w:val="24"/>
          <w:szCs w:val="24"/>
        </w:rPr>
      </w:pPr>
      <w:r w:rsidRPr="47EB2EF7">
        <w:rPr>
          <w:b/>
          <w:bCs/>
        </w:rPr>
        <w:t>Evaluation</w:t>
      </w:r>
    </w:p>
    <w:p w14:paraId="6DB026F1" w14:textId="1E1F7FDB" w:rsidR="4497CFEB" w:rsidRDefault="4497CFEB" w:rsidP="47EB2EF7">
      <w:pPr>
        <w:pStyle w:val="ListParagraph"/>
        <w:numPr>
          <w:ilvl w:val="0"/>
          <w:numId w:val="19"/>
        </w:numPr>
      </w:pPr>
      <w:r w:rsidRPr="47EB2EF7">
        <w:t xml:space="preserve">Participants are requested to complete a pre- and post-course evaluation to determine </w:t>
      </w:r>
      <w:r w:rsidR="7BF7A739" w:rsidRPr="47EB2EF7">
        <w:t xml:space="preserve">relative </w:t>
      </w:r>
      <w:r w:rsidRPr="47EB2EF7">
        <w:t>preparedness to implement and apply learned concepts.</w:t>
      </w:r>
    </w:p>
    <w:sectPr w:rsidR="4497CFEB">
      <w:headerReference w:type="default" r:id="rId7"/>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129CE8" w14:textId="77777777" w:rsidR="009953F5" w:rsidRDefault="009953F5">
      <w:pPr>
        <w:spacing w:after="0" w:line="240" w:lineRule="auto"/>
      </w:pPr>
      <w:r>
        <w:separator/>
      </w:r>
    </w:p>
  </w:endnote>
  <w:endnote w:type="continuationSeparator" w:id="0">
    <w:p w14:paraId="5A32B214" w14:textId="77777777" w:rsidR="009953F5" w:rsidRDefault="009953F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250DB8F1" w14:paraId="2F471192" w14:textId="77777777" w:rsidTr="13E19140">
      <w:trPr>
        <w:trHeight w:val="300"/>
      </w:trPr>
      <w:tc>
        <w:tcPr>
          <w:tcW w:w="3120" w:type="dxa"/>
        </w:tcPr>
        <w:p w14:paraId="67EF021D" w14:textId="532E0214" w:rsidR="250DB8F1" w:rsidRDefault="13E19140" w:rsidP="250DB8F1">
          <w:pPr>
            <w:pStyle w:val="Header"/>
            <w:ind w:left="-115"/>
          </w:pPr>
          <w:r>
            <w:t>Working Draft 3-3-25</w:t>
          </w:r>
        </w:p>
      </w:tc>
      <w:tc>
        <w:tcPr>
          <w:tcW w:w="3120" w:type="dxa"/>
        </w:tcPr>
        <w:p w14:paraId="2CFE2A95" w14:textId="47B9BD08" w:rsidR="250DB8F1" w:rsidRDefault="250DB8F1" w:rsidP="250DB8F1">
          <w:pPr>
            <w:pStyle w:val="Header"/>
            <w:jc w:val="center"/>
          </w:pPr>
        </w:p>
      </w:tc>
      <w:tc>
        <w:tcPr>
          <w:tcW w:w="3120" w:type="dxa"/>
        </w:tcPr>
        <w:p w14:paraId="37D76001" w14:textId="4631B503" w:rsidR="250DB8F1" w:rsidRDefault="250DB8F1" w:rsidP="250DB8F1">
          <w:pPr>
            <w:pStyle w:val="Header"/>
            <w:ind w:right="-115"/>
            <w:jc w:val="right"/>
          </w:pPr>
        </w:p>
      </w:tc>
    </w:tr>
  </w:tbl>
  <w:p w14:paraId="7144DA94" w14:textId="76422BF4" w:rsidR="250DB8F1" w:rsidRDefault="250DB8F1" w:rsidP="250DB8F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4347E3" w14:textId="77777777" w:rsidR="009953F5" w:rsidRDefault="009953F5">
      <w:pPr>
        <w:spacing w:after="0" w:line="240" w:lineRule="auto"/>
      </w:pPr>
      <w:r>
        <w:separator/>
      </w:r>
    </w:p>
  </w:footnote>
  <w:footnote w:type="continuationSeparator" w:id="0">
    <w:p w14:paraId="64CFE3D8" w14:textId="77777777" w:rsidR="009953F5" w:rsidRDefault="009953F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250DB8F1" w14:paraId="314D7F3A" w14:textId="77777777" w:rsidTr="35EBBEE2">
      <w:trPr>
        <w:trHeight w:val="300"/>
      </w:trPr>
      <w:tc>
        <w:tcPr>
          <w:tcW w:w="3120" w:type="dxa"/>
        </w:tcPr>
        <w:p w14:paraId="6AFE286D" w14:textId="0BBB35C1" w:rsidR="250DB8F1" w:rsidRDefault="35EBBEE2" w:rsidP="250DB8F1">
          <w:pPr>
            <w:pStyle w:val="Header"/>
            <w:ind w:left="-115"/>
          </w:pPr>
          <w:r>
            <w:t>Working Draft 3/3/2025</w:t>
          </w:r>
        </w:p>
      </w:tc>
      <w:tc>
        <w:tcPr>
          <w:tcW w:w="3120" w:type="dxa"/>
        </w:tcPr>
        <w:p w14:paraId="0002666D" w14:textId="6E9ABD15" w:rsidR="250DB8F1" w:rsidRDefault="250DB8F1" w:rsidP="250DB8F1">
          <w:pPr>
            <w:pStyle w:val="Header"/>
            <w:jc w:val="center"/>
          </w:pPr>
        </w:p>
      </w:tc>
      <w:tc>
        <w:tcPr>
          <w:tcW w:w="3120" w:type="dxa"/>
        </w:tcPr>
        <w:p w14:paraId="760178C7" w14:textId="1E0F7C27" w:rsidR="250DB8F1" w:rsidRDefault="250DB8F1" w:rsidP="250DB8F1">
          <w:pPr>
            <w:pStyle w:val="Header"/>
            <w:ind w:right="-115"/>
            <w:jc w:val="right"/>
          </w:pPr>
        </w:p>
      </w:tc>
    </w:tr>
  </w:tbl>
  <w:p w14:paraId="61E69C5B" w14:textId="2186F325" w:rsidR="250DB8F1" w:rsidRDefault="250DB8F1" w:rsidP="250DB8F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0B2913"/>
    <w:multiLevelType w:val="hybridMultilevel"/>
    <w:tmpl w:val="2CFC2A10"/>
    <w:lvl w:ilvl="0" w:tplc="F4EC8F7E">
      <w:start w:val="1"/>
      <w:numFmt w:val="bullet"/>
      <w:lvlText w:val=""/>
      <w:lvlJc w:val="left"/>
      <w:pPr>
        <w:ind w:left="720" w:hanging="360"/>
      </w:pPr>
      <w:rPr>
        <w:rFonts w:ascii="Symbol" w:hAnsi="Symbol" w:hint="default"/>
      </w:rPr>
    </w:lvl>
    <w:lvl w:ilvl="1" w:tplc="5480252A">
      <w:start w:val="1"/>
      <w:numFmt w:val="bullet"/>
      <w:lvlText w:val="o"/>
      <w:lvlJc w:val="left"/>
      <w:pPr>
        <w:ind w:left="1440" w:hanging="360"/>
      </w:pPr>
      <w:rPr>
        <w:rFonts w:ascii="Courier New" w:hAnsi="Courier New" w:hint="default"/>
      </w:rPr>
    </w:lvl>
    <w:lvl w:ilvl="2" w:tplc="16760A18">
      <w:start w:val="1"/>
      <w:numFmt w:val="bullet"/>
      <w:lvlText w:val=""/>
      <w:lvlJc w:val="left"/>
      <w:pPr>
        <w:ind w:left="2160" w:hanging="360"/>
      </w:pPr>
      <w:rPr>
        <w:rFonts w:ascii="Wingdings" w:hAnsi="Wingdings" w:hint="default"/>
      </w:rPr>
    </w:lvl>
    <w:lvl w:ilvl="3" w:tplc="A35208C4">
      <w:start w:val="1"/>
      <w:numFmt w:val="bullet"/>
      <w:lvlText w:val=""/>
      <w:lvlJc w:val="left"/>
      <w:pPr>
        <w:ind w:left="2880" w:hanging="360"/>
      </w:pPr>
      <w:rPr>
        <w:rFonts w:ascii="Symbol" w:hAnsi="Symbol" w:hint="default"/>
      </w:rPr>
    </w:lvl>
    <w:lvl w:ilvl="4" w:tplc="9ED871AA">
      <w:start w:val="1"/>
      <w:numFmt w:val="bullet"/>
      <w:lvlText w:val="o"/>
      <w:lvlJc w:val="left"/>
      <w:pPr>
        <w:ind w:left="3600" w:hanging="360"/>
      </w:pPr>
      <w:rPr>
        <w:rFonts w:ascii="Courier New" w:hAnsi="Courier New" w:hint="default"/>
      </w:rPr>
    </w:lvl>
    <w:lvl w:ilvl="5" w:tplc="E22094B2">
      <w:start w:val="1"/>
      <w:numFmt w:val="bullet"/>
      <w:lvlText w:val=""/>
      <w:lvlJc w:val="left"/>
      <w:pPr>
        <w:ind w:left="4320" w:hanging="360"/>
      </w:pPr>
      <w:rPr>
        <w:rFonts w:ascii="Wingdings" w:hAnsi="Wingdings" w:hint="default"/>
      </w:rPr>
    </w:lvl>
    <w:lvl w:ilvl="6" w:tplc="EB56E28A">
      <w:start w:val="1"/>
      <w:numFmt w:val="bullet"/>
      <w:lvlText w:val=""/>
      <w:lvlJc w:val="left"/>
      <w:pPr>
        <w:ind w:left="5040" w:hanging="360"/>
      </w:pPr>
      <w:rPr>
        <w:rFonts w:ascii="Symbol" w:hAnsi="Symbol" w:hint="default"/>
      </w:rPr>
    </w:lvl>
    <w:lvl w:ilvl="7" w:tplc="7DCEEA6E">
      <w:start w:val="1"/>
      <w:numFmt w:val="bullet"/>
      <w:lvlText w:val="o"/>
      <w:lvlJc w:val="left"/>
      <w:pPr>
        <w:ind w:left="5760" w:hanging="360"/>
      </w:pPr>
      <w:rPr>
        <w:rFonts w:ascii="Courier New" w:hAnsi="Courier New" w:hint="default"/>
      </w:rPr>
    </w:lvl>
    <w:lvl w:ilvl="8" w:tplc="1F14B662">
      <w:start w:val="1"/>
      <w:numFmt w:val="bullet"/>
      <w:lvlText w:val=""/>
      <w:lvlJc w:val="left"/>
      <w:pPr>
        <w:ind w:left="6480" w:hanging="360"/>
      </w:pPr>
      <w:rPr>
        <w:rFonts w:ascii="Wingdings" w:hAnsi="Wingdings" w:hint="default"/>
      </w:rPr>
    </w:lvl>
  </w:abstractNum>
  <w:abstractNum w:abstractNumId="1" w15:restartNumberingAfterBreak="0">
    <w:nsid w:val="11035445"/>
    <w:multiLevelType w:val="hybridMultilevel"/>
    <w:tmpl w:val="0AF22FC2"/>
    <w:lvl w:ilvl="0" w:tplc="99840676">
      <w:start w:val="1"/>
      <w:numFmt w:val="bullet"/>
      <w:lvlText w:val=""/>
      <w:lvlJc w:val="left"/>
      <w:pPr>
        <w:ind w:left="720" w:hanging="360"/>
      </w:pPr>
      <w:rPr>
        <w:rFonts w:ascii="Symbol" w:hAnsi="Symbol" w:hint="default"/>
      </w:rPr>
    </w:lvl>
    <w:lvl w:ilvl="1" w:tplc="2BF8141C">
      <w:start w:val="1"/>
      <w:numFmt w:val="bullet"/>
      <w:lvlText w:val="o"/>
      <w:lvlJc w:val="left"/>
      <w:pPr>
        <w:ind w:left="1440" w:hanging="360"/>
      </w:pPr>
      <w:rPr>
        <w:rFonts w:ascii="Courier New" w:hAnsi="Courier New" w:hint="default"/>
      </w:rPr>
    </w:lvl>
    <w:lvl w:ilvl="2" w:tplc="E2881A6E">
      <w:start w:val="1"/>
      <w:numFmt w:val="bullet"/>
      <w:lvlText w:val=""/>
      <w:lvlJc w:val="left"/>
      <w:pPr>
        <w:ind w:left="2160" w:hanging="360"/>
      </w:pPr>
      <w:rPr>
        <w:rFonts w:ascii="Wingdings" w:hAnsi="Wingdings" w:hint="default"/>
      </w:rPr>
    </w:lvl>
    <w:lvl w:ilvl="3" w:tplc="3E26C6D4">
      <w:start w:val="1"/>
      <w:numFmt w:val="bullet"/>
      <w:lvlText w:val=""/>
      <w:lvlJc w:val="left"/>
      <w:pPr>
        <w:ind w:left="2880" w:hanging="360"/>
      </w:pPr>
      <w:rPr>
        <w:rFonts w:ascii="Symbol" w:hAnsi="Symbol" w:hint="default"/>
      </w:rPr>
    </w:lvl>
    <w:lvl w:ilvl="4" w:tplc="4A18D94A">
      <w:start w:val="1"/>
      <w:numFmt w:val="bullet"/>
      <w:lvlText w:val="o"/>
      <w:lvlJc w:val="left"/>
      <w:pPr>
        <w:ind w:left="3600" w:hanging="360"/>
      </w:pPr>
      <w:rPr>
        <w:rFonts w:ascii="Courier New" w:hAnsi="Courier New" w:hint="default"/>
      </w:rPr>
    </w:lvl>
    <w:lvl w:ilvl="5" w:tplc="8F1ED81A">
      <w:start w:val="1"/>
      <w:numFmt w:val="bullet"/>
      <w:lvlText w:val=""/>
      <w:lvlJc w:val="left"/>
      <w:pPr>
        <w:ind w:left="4320" w:hanging="360"/>
      </w:pPr>
      <w:rPr>
        <w:rFonts w:ascii="Wingdings" w:hAnsi="Wingdings" w:hint="default"/>
      </w:rPr>
    </w:lvl>
    <w:lvl w:ilvl="6" w:tplc="FB4C1B3C">
      <w:start w:val="1"/>
      <w:numFmt w:val="bullet"/>
      <w:lvlText w:val=""/>
      <w:lvlJc w:val="left"/>
      <w:pPr>
        <w:ind w:left="5040" w:hanging="360"/>
      </w:pPr>
      <w:rPr>
        <w:rFonts w:ascii="Symbol" w:hAnsi="Symbol" w:hint="default"/>
      </w:rPr>
    </w:lvl>
    <w:lvl w:ilvl="7" w:tplc="48FC62B2">
      <w:start w:val="1"/>
      <w:numFmt w:val="bullet"/>
      <w:lvlText w:val="o"/>
      <w:lvlJc w:val="left"/>
      <w:pPr>
        <w:ind w:left="5760" w:hanging="360"/>
      </w:pPr>
      <w:rPr>
        <w:rFonts w:ascii="Courier New" w:hAnsi="Courier New" w:hint="default"/>
      </w:rPr>
    </w:lvl>
    <w:lvl w:ilvl="8" w:tplc="DC508E82">
      <w:start w:val="1"/>
      <w:numFmt w:val="bullet"/>
      <w:lvlText w:val=""/>
      <w:lvlJc w:val="left"/>
      <w:pPr>
        <w:ind w:left="6480" w:hanging="360"/>
      </w:pPr>
      <w:rPr>
        <w:rFonts w:ascii="Wingdings" w:hAnsi="Wingdings" w:hint="default"/>
      </w:rPr>
    </w:lvl>
  </w:abstractNum>
  <w:abstractNum w:abstractNumId="2" w15:restartNumberingAfterBreak="0">
    <w:nsid w:val="11A30D95"/>
    <w:multiLevelType w:val="hybridMultilevel"/>
    <w:tmpl w:val="47A4D5A0"/>
    <w:lvl w:ilvl="0" w:tplc="F1389142">
      <w:start w:val="1"/>
      <w:numFmt w:val="decimal"/>
      <w:lvlText w:val="%1."/>
      <w:lvlJc w:val="left"/>
      <w:pPr>
        <w:ind w:left="720" w:hanging="360"/>
      </w:pPr>
    </w:lvl>
    <w:lvl w:ilvl="1" w:tplc="217A9DDC">
      <w:start w:val="1"/>
      <w:numFmt w:val="lowerLetter"/>
      <w:lvlText w:val="%2."/>
      <w:lvlJc w:val="left"/>
      <w:pPr>
        <w:ind w:left="1440" w:hanging="360"/>
      </w:pPr>
    </w:lvl>
    <w:lvl w:ilvl="2" w:tplc="B17A4202">
      <w:start w:val="1"/>
      <w:numFmt w:val="lowerRoman"/>
      <w:lvlText w:val="%3."/>
      <w:lvlJc w:val="right"/>
      <w:pPr>
        <w:ind w:left="2160" w:hanging="180"/>
      </w:pPr>
    </w:lvl>
    <w:lvl w:ilvl="3" w:tplc="B21C6AFA">
      <w:start w:val="1"/>
      <w:numFmt w:val="decimal"/>
      <w:lvlText w:val="%4."/>
      <w:lvlJc w:val="left"/>
      <w:pPr>
        <w:ind w:left="2880" w:hanging="360"/>
      </w:pPr>
    </w:lvl>
    <w:lvl w:ilvl="4" w:tplc="81B8000A">
      <w:start w:val="1"/>
      <w:numFmt w:val="lowerLetter"/>
      <w:lvlText w:val="%5."/>
      <w:lvlJc w:val="left"/>
      <w:pPr>
        <w:ind w:left="3600" w:hanging="360"/>
      </w:pPr>
    </w:lvl>
    <w:lvl w:ilvl="5" w:tplc="01824FF0">
      <w:start w:val="1"/>
      <w:numFmt w:val="lowerRoman"/>
      <w:lvlText w:val="%6."/>
      <w:lvlJc w:val="right"/>
      <w:pPr>
        <w:ind w:left="4320" w:hanging="180"/>
      </w:pPr>
    </w:lvl>
    <w:lvl w:ilvl="6" w:tplc="29CE4504">
      <w:start w:val="1"/>
      <w:numFmt w:val="decimal"/>
      <w:lvlText w:val="%7."/>
      <w:lvlJc w:val="left"/>
      <w:pPr>
        <w:ind w:left="5040" w:hanging="360"/>
      </w:pPr>
    </w:lvl>
    <w:lvl w:ilvl="7" w:tplc="40C6576A">
      <w:start w:val="1"/>
      <w:numFmt w:val="lowerLetter"/>
      <w:lvlText w:val="%8."/>
      <w:lvlJc w:val="left"/>
      <w:pPr>
        <w:ind w:left="5760" w:hanging="360"/>
      </w:pPr>
    </w:lvl>
    <w:lvl w:ilvl="8" w:tplc="D9483CF6">
      <w:start w:val="1"/>
      <w:numFmt w:val="lowerRoman"/>
      <w:lvlText w:val="%9."/>
      <w:lvlJc w:val="right"/>
      <w:pPr>
        <w:ind w:left="6480" w:hanging="180"/>
      </w:pPr>
    </w:lvl>
  </w:abstractNum>
  <w:abstractNum w:abstractNumId="3" w15:restartNumberingAfterBreak="0">
    <w:nsid w:val="25FC8D6B"/>
    <w:multiLevelType w:val="hybridMultilevel"/>
    <w:tmpl w:val="7B8058EE"/>
    <w:lvl w:ilvl="0" w:tplc="2E5E4B24">
      <w:start w:val="1"/>
      <w:numFmt w:val="bullet"/>
      <w:lvlText w:val=""/>
      <w:lvlJc w:val="left"/>
      <w:pPr>
        <w:ind w:left="1080" w:hanging="360"/>
      </w:pPr>
      <w:rPr>
        <w:rFonts w:ascii="Symbol" w:hAnsi="Symbol" w:hint="default"/>
      </w:rPr>
    </w:lvl>
    <w:lvl w:ilvl="1" w:tplc="1312E666">
      <w:start w:val="1"/>
      <w:numFmt w:val="bullet"/>
      <w:lvlText w:val="o"/>
      <w:lvlJc w:val="left"/>
      <w:pPr>
        <w:ind w:left="1800" w:hanging="360"/>
      </w:pPr>
      <w:rPr>
        <w:rFonts w:ascii="Courier New" w:hAnsi="Courier New" w:hint="default"/>
      </w:rPr>
    </w:lvl>
    <w:lvl w:ilvl="2" w:tplc="825EF1C8">
      <w:start w:val="1"/>
      <w:numFmt w:val="bullet"/>
      <w:lvlText w:val=""/>
      <w:lvlJc w:val="left"/>
      <w:pPr>
        <w:ind w:left="2520" w:hanging="360"/>
      </w:pPr>
      <w:rPr>
        <w:rFonts w:ascii="Wingdings" w:hAnsi="Wingdings" w:hint="default"/>
      </w:rPr>
    </w:lvl>
    <w:lvl w:ilvl="3" w:tplc="057E0414">
      <w:start w:val="1"/>
      <w:numFmt w:val="bullet"/>
      <w:lvlText w:val=""/>
      <w:lvlJc w:val="left"/>
      <w:pPr>
        <w:ind w:left="3240" w:hanging="360"/>
      </w:pPr>
      <w:rPr>
        <w:rFonts w:ascii="Symbol" w:hAnsi="Symbol" w:hint="default"/>
      </w:rPr>
    </w:lvl>
    <w:lvl w:ilvl="4" w:tplc="DDBCF992">
      <w:start w:val="1"/>
      <w:numFmt w:val="bullet"/>
      <w:lvlText w:val="o"/>
      <w:lvlJc w:val="left"/>
      <w:pPr>
        <w:ind w:left="3960" w:hanging="360"/>
      </w:pPr>
      <w:rPr>
        <w:rFonts w:ascii="Courier New" w:hAnsi="Courier New" w:hint="default"/>
      </w:rPr>
    </w:lvl>
    <w:lvl w:ilvl="5" w:tplc="10481F0A">
      <w:start w:val="1"/>
      <w:numFmt w:val="bullet"/>
      <w:lvlText w:val=""/>
      <w:lvlJc w:val="left"/>
      <w:pPr>
        <w:ind w:left="4680" w:hanging="360"/>
      </w:pPr>
      <w:rPr>
        <w:rFonts w:ascii="Wingdings" w:hAnsi="Wingdings" w:hint="default"/>
      </w:rPr>
    </w:lvl>
    <w:lvl w:ilvl="6" w:tplc="3A6839D8">
      <w:start w:val="1"/>
      <w:numFmt w:val="bullet"/>
      <w:lvlText w:val=""/>
      <w:lvlJc w:val="left"/>
      <w:pPr>
        <w:ind w:left="5400" w:hanging="360"/>
      </w:pPr>
      <w:rPr>
        <w:rFonts w:ascii="Symbol" w:hAnsi="Symbol" w:hint="default"/>
      </w:rPr>
    </w:lvl>
    <w:lvl w:ilvl="7" w:tplc="6C48809E">
      <w:start w:val="1"/>
      <w:numFmt w:val="bullet"/>
      <w:lvlText w:val="o"/>
      <w:lvlJc w:val="left"/>
      <w:pPr>
        <w:ind w:left="6120" w:hanging="360"/>
      </w:pPr>
      <w:rPr>
        <w:rFonts w:ascii="Courier New" w:hAnsi="Courier New" w:hint="default"/>
      </w:rPr>
    </w:lvl>
    <w:lvl w:ilvl="8" w:tplc="A4EC8284">
      <w:start w:val="1"/>
      <w:numFmt w:val="bullet"/>
      <w:lvlText w:val=""/>
      <w:lvlJc w:val="left"/>
      <w:pPr>
        <w:ind w:left="6840" w:hanging="360"/>
      </w:pPr>
      <w:rPr>
        <w:rFonts w:ascii="Wingdings" w:hAnsi="Wingdings" w:hint="default"/>
      </w:rPr>
    </w:lvl>
  </w:abstractNum>
  <w:abstractNum w:abstractNumId="4" w15:restartNumberingAfterBreak="0">
    <w:nsid w:val="2AB9136A"/>
    <w:multiLevelType w:val="hybridMultilevel"/>
    <w:tmpl w:val="4B4ADAF4"/>
    <w:lvl w:ilvl="0" w:tplc="7178A160">
      <w:start w:val="1"/>
      <w:numFmt w:val="bullet"/>
      <w:lvlText w:val=""/>
      <w:lvlJc w:val="left"/>
      <w:pPr>
        <w:ind w:left="720" w:hanging="360"/>
      </w:pPr>
      <w:rPr>
        <w:rFonts w:ascii="Symbol" w:hAnsi="Symbol" w:hint="default"/>
      </w:rPr>
    </w:lvl>
    <w:lvl w:ilvl="1" w:tplc="5FCEB704">
      <w:start w:val="1"/>
      <w:numFmt w:val="bullet"/>
      <w:lvlText w:val="o"/>
      <w:lvlJc w:val="left"/>
      <w:pPr>
        <w:ind w:left="1440" w:hanging="360"/>
      </w:pPr>
      <w:rPr>
        <w:rFonts w:ascii="Courier New" w:hAnsi="Courier New" w:hint="default"/>
      </w:rPr>
    </w:lvl>
    <w:lvl w:ilvl="2" w:tplc="B4A49E38">
      <w:start w:val="1"/>
      <w:numFmt w:val="bullet"/>
      <w:lvlText w:val=""/>
      <w:lvlJc w:val="left"/>
      <w:pPr>
        <w:ind w:left="2160" w:hanging="360"/>
      </w:pPr>
      <w:rPr>
        <w:rFonts w:ascii="Wingdings" w:hAnsi="Wingdings" w:hint="default"/>
      </w:rPr>
    </w:lvl>
    <w:lvl w:ilvl="3" w:tplc="3386F83A">
      <w:start w:val="1"/>
      <w:numFmt w:val="bullet"/>
      <w:lvlText w:val=""/>
      <w:lvlJc w:val="left"/>
      <w:pPr>
        <w:ind w:left="2880" w:hanging="360"/>
      </w:pPr>
      <w:rPr>
        <w:rFonts w:ascii="Symbol" w:hAnsi="Symbol" w:hint="default"/>
      </w:rPr>
    </w:lvl>
    <w:lvl w:ilvl="4" w:tplc="8A74E8C6">
      <w:start w:val="1"/>
      <w:numFmt w:val="bullet"/>
      <w:lvlText w:val="o"/>
      <w:lvlJc w:val="left"/>
      <w:pPr>
        <w:ind w:left="3600" w:hanging="360"/>
      </w:pPr>
      <w:rPr>
        <w:rFonts w:ascii="Courier New" w:hAnsi="Courier New" w:hint="default"/>
      </w:rPr>
    </w:lvl>
    <w:lvl w:ilvl="5" w:tplc="BB86780E">
      <w:start w:val="1"/>
      <w:numFmt w:val="bullet"/>
      <w:lvlText w:val=""/>
      <w:lvlJc w:val="left"/>
      <w:pPr>
        <w:ind w:left="4320" w:hanging="360"/>
      </w:pPr>
      <w:rPr>
        <w:rFonts w:ascii="Wingdings" w:hAnsi="Wingdings" w:hint="default"/>
      </w:rPr>
    </w:lvl>
    <w:lvl w:ilvl="6" w:tplc="3DA09380">
      <w:start w:val="1"/>
      <w:numFmt w:val="bullet"/>
      <w:lvlText w:val=""/>
      <w:lvlJc w:val="left"/>
      <w:pPr>
        <w:ind w:left="5040" w:hanging="360"/>
      </w:pPr>
      <w:rPr>
        <w:rFonts w:ascii="Symbol" w:hAnsi="Symbol" w:hint="default"/>
      </w:rPr>
    </w:lvl>
    <w:lvl w:ilvl="7" w:tplc="3FCE221C">
      <w:start w:val="1"/>
      <w:numFmt w:val="bullet"/>
      <w:lvlText w:val="o"/>
      <w:lvlJc w:val="left"/>
      <w:pPr>
        <w:ind w:left="5760" w:hanging="360"/>
      </w:pPr>
      <w:rPr>
        <w:rFonts w:ascii="Courier New" w:hAnsi="Courier New" w:hint="default"/>
      </w:rPr>
    </w:lvl>
    <w:lvl w:ilvl="8" w:tplc="EF227C0C">
      <w:start w:val="1"/>
      <w:numFmt w:val="bullet"/>
      <w:lvlText w:val=""/>
      <w:lvlJc w:val="left"/>
      <w:pPr>
        <w:ind w:left="6480" w:hanging="360"/>
      </w:pPr>
      <w:rPr>
        <w:rFonts w:ascii="Wingdings" w:hAnsi="Wingdings" w:hint="default"/>
      </w:rPr>
    </w:lvl>
  </w:abstractNum>
  <w:abstractNum w:abstractNumId="5" w15:restartNumberingAfterBreak="0">
    <w:nsid w:val="39A32792"/>
    <w:multiLevelType w:val="hybridMultilevel"/>
    <w:tmpl w:val="005E88FC"/>
    <w:lvl w:ilvl="0" w:tplc="A27C0654">
      <w:start w:val="1"/>
      <w:numFmt w:val="bullet"/>
      <w:lvlText w:val=""/>
      <w:lvlJc w:val="left"/>
      <w:pPr>
        <w:ind w:left="720" w:hanging="360"/>
      </w:pPr>
      <w:rPr>
        <w:rFonts w:ascii="Symbol" w:hAnsi="Symbol" w:hint="default"/>
      </w:rPr>
    </w:lvl>
    <w:lvl w:ilvl="1" w:tplc="00342D98">
      <w:start w:val="1"/>
      <w:numFmt w:val="bullet"/>
      <w:lvlText w:val="o"/>
      <w:lvlJc w:val="left"/>
      <w:pPr>
        <w:ind w:left="1440" w:hanging="360"/>
      </w:pPr>
      <w:rPr>
        <w:rFonts w:ascii="Courier New" w:hAnsi="Courier New" w:hint="default"/>
      </w:rPr>
    </w:lvl>
    <w:lvl w:ilvl="2" w:tplc="9B324BD6">
      <w:start w:val="1"/>
      <w:numFmt w:val="bullet"/>
      <w:lvlText w:val=""/>
      <w:lvlJc w:val="left"/>
      <w:pPr>
        <w:ind w:left="2160" w:hanging="360"/>
      </w:pPr>
      <w:rPr>
        <w:rFonts w:ascii="Wingdings" w:hAnsi="Wingdings" w:hint="default"/>
      </w:rPr>
    </w:lvl>
    <w:lvl w:ilvl="3" w:tplc="DE76F42A">
      <w:start w:val="1"/>
      <w:numFmt w:val="bullet"/>
      <w:lvlText w:val=""/>
      <w:lvlJc w:val="left"/>
      <w:pPr>
        <w:ind w:left="2880" w:hanging="360"/>
      </w:pPr>
      <w:rPr>
        <w:rFonts w:ascii="Symbol" w:hAnsi="Symbol" w:hint="default"/>
      </w:rPr>
    </w:lvl>
    <w:lvl w:ilvl="4" w:tplc="8BB06462">
      <w:start w:val="1"/>
      <w:numFmt w:val="bullet"/>
      <w:lvlText w:val="o"/>
      <w:lvlJc w:val="left"/>
      <w:pPr>
        <w:ind w:left="3600" w:hanging="360"/>
      </w:pPr>
      <w:rPr>
        <w:rFonts w:ascii="Courier New" w:hAnsi="Courier New" w:hint="default"/>
      </w:rPr>
    </w:lvl>
    <w:lvl w:ilvl="5" w:tplc="5F6AD970">
      <w:start w:val="1"/>
      <w:numFmt w:val="bullet"/>
      <w:lvlText w:val=""/>
      <w:lvlJc w:val="left"/>
      <w:pPr>
        <w:ind w:left="4320" w:hanging="360"/>
      </w:pPr>
      <w:rPr>
        <w:rFonts w:ascii="Wingdings" w:hAnsi="Wingdings" w:hint="default"/>
      </w:rPr>
    </w:lvl>
    <w:lvl w:ilvl="6" w:tplc="578C2208">
      <w:start w:val="1"/>
      <w:numFmt w:val="bullet"/>
      <w:lvlText w:val=""/>
      <w:lvlJc w:val="left"/>
      <w:pPr>
        <w:ind w:left="5040" w:hanging="360"/>
      </w:pPr>
      <w:rPr>
        <w:rFonts w:ascii="Symbol" w:hAnsi="Symbol" w:hint="default"/>
      </w:rPr>
    </w:lvl>
    <w:lvl w:ilvl="7" w:tplc="E104E492">
      <w:start w:val="1"/>
      <w:numFmt w:val="bullet"/>
      <w:lvlText w:val="o"/>
      <w:lvlJc w:val="left"/>
      <w:pPr>
        <w:ind w:left="5760" w:hanging="360"/>
      </w:pPr>
      <w:rPr>
        <w:rFonts w:ascii="Courier New" w:hAnsi="Courier New" w:hint="default"/>
      </w:rPr>
    </w:lvl>
    <w:lvl w:ilvl="8" w:tplc="47F4C85C">
      <w:start w:val="1"/>
      <w:numFmt w:val="bullet"/>
      <w:lvlText w:val=""/>
      <w:lvlJc w:val="left"/>
      <w:pPr>
        <w:ind w:left="6480" w:hanging="360"/>
      </w:pPr>
      <w:rPr>
        <w:rFonts w:ascii="Wingdings" w:hAnsi="Wingdings" w:hint="default"/>
      </w:rPr>
    </w:lvl>
  </w:abstractNum>
  <w:abstractNum w:abstractNumId="6" w15:restartNumberingAfterBreak="0">
    <w:nsid w:val="3AE10D2D"/>
    <w:multiLevelType w:val="hybridMultilevel"/>
    <w:tmpl w:val="11287A2E"/>
    <w:lvl w:ilvl="0" w:tplc="99A2871E">
      <w:start w:val="1"/>
      <w:numFmt w:val="bullet"/>
      <w:lvlText w:val=""/>
      <w:lvlJc w:val="left"/>
      <w:pPr>
        <w:ind w:left="720" w:hanging="360"/>
      </w:pPr>
      <w:rPr>
        <w:rFonts w:ascii="Symbol" w:hAnsi="Symbol" w:hint="default"/>
      </w:rPr>
    </w:lvl>
    <w:lvl w:ilvl="1" w:tplc="EB7EF41E">
      <w:start w:val="1"/>
      <w:numFmt w:val="bullet"/>
      <w:lvlText w:val="o"/>
      <w:lvlJc w:val="left"/>
      <w:pPr>
        <w:ind w:left="1440" w:hanging="360"/>
      </w:pPr>
      <w:rPr>
        <w:rFonts w:ascii="Courier New" w:hAnsi="Courier New" w:hint="default"/>
      </w:rPr>
    </w:lvl>
    <w:lvl w:ilvl="2" w:tplc="D040AA08">
      <w:start w:val="1"/>
      <w:numFmt w:val="bullet"/>
      <w:lvlText w:val=""/>
      <w:lvlJc w:val="left"/>
      <w:pPr>
        <w:ind w:left="2160" w:hanging="360"/>
      </w:pPr>
      <w:rPr>
        <w:rFonts w:ascii="Wingdings" w:hAnsi="Wingdings" w:hint="default"/>
      </w:rPr>
    </w:lvl>
    <w:lvl w:ilvl="3" w:tplc="8E6673BE">
      <w:start w:val="1"/>
      <w:numFmt w:val="bullet"/>
      <w:lvlText w:val=""/>
      <w:lvlJc w:val="left"/>
      <w:pPr>
        <w:ind w:left="2880" w:hanging="360"/>
      </w:pPr>
      <w:rPr>
        <w:rFonts w:ascii="Symbol" w:hAnsi="Symbol" w:hint="default"/>
      </w:rPr>
    </w:lvl>
    <w:lvl w:ilvl="4" w:tplc="9C4CAF7C">
      <w:start w:val="1"/>
      <w:numFmt w:val="bullet"/>
      <w:lvlText w:val="o"/>
      <w:lvlJc w:val="left"/>
      <w:pPr>
        <w:ind w:left="3600" w:hanging="360"/>
      </w:pPr>
      <w:rPr>
        <w:rFonts w:ascii="Courier New" w:hAnsi="Courier New" w:hint="default"/>
      </w:rPr>
    </w:lvl>
    <w:lvl w:ilvl="5" w:tplc="A2D413D0">
      <w:start w:val="1"/>
      <w:numFmt w:val="bullet"/>
      <w:lvlText w:val=""/>
      <w:lvlJc w:val="left"/>
      <w:pPr>
        <w:ind w:left="4320" w:hanging="360"/>
      </w:pPr>
      <w:rPr>
        <w:rFonts w:ascii="Wingdings" w:hAnsi="Wingdings" w:hint="default"/>
      </w:rPr>
    </w:lvl>
    <w:lvl w:ilvl="6" w:tplc="76E49BCA">
      <w:start w:val="1"/>
      <w:numFmt w:val="bullet"/>
      <w:lvlText w:val=""/>
      <w:lvlJc w:val="left"/>
      <w:pPr>
        <w:ind w:left="5040" w:hanging="360"/>
      </w:pPr>
      <w:rPr>
        <w:rFonts w:ascii="Symbol" w:hAnsi="Symbol" w:hint="default"/>
      </w:rPr>
    </w:lvl>
    <w:lvl w:ilvl="7" w:tplc="255CB4A8">
      <w:start w:val="1"/>
      <w:numFmt w:val="bullet"/>
      <w:lvlText w:val="o"/>
      <w:lvlJc w:val="left"/>
      <w:pPr>
        <w:ind w:left="5760" w:hanging="360"/>
      </w:pPr>
      <w:rPr>
        <w:rFonts w:ascii="Courier New" w:hAnsi="Courier New" w:hint="default"/>
      </w:rPr>
    </w:lvl>
    <w:lvl w:ilvl="8" w:tplc="34A646AA">
      <w:start w:val="1"/>
      <w:numFmt w:val="bullet"/>
      <w:lvlText w:val=""/>
      <w:lvlJc w:val="left"/>
      <w:pPr>
        <w:ind w:left="6480" w:hanging="360"/>
      </w:pPr>
      <w:rPr>
        <w:rFonts w:ascii="Wingdings" w:hAnsi="Wingdings" w:hint="default"/>
      </w:rPr>
    </w:lvl>
  </w:abstractNum>
  <w:abstractNum w:abstractNumId="7" w15:restartNumberingAfterBreak="0">
    <w:nsid w:val="3BF42162"/>
    <w:multiLevelType w:val="hybridMultilevel"/>
    <w:tmpl w:val="E294CD78"/>
    <w:lvl w:ilvl="0" w:tplc="FBA80ED6">
      <w:start w:val="1"/>
      <w:numFmt w:val="bullet"/>
      <w:lvlText w:val=""/>
      <w:lvlJc w:val="left"/>
      <w:pPr>
        <w:ind w:left="720" w:hanging="360"/>
      </w:pPr>
      <w:rPr>
        <w:rFonts w:ascii="Symbol" w:hAnsi="Symbol" w:hint="default"/>
      </w:rPr>
    </w:lvl>
    <w:lvl w:ilvl="1" w:tplc="9C9A41F2">
      <w:start w:val="1"/>
      <w:numFmt w:val="bullet"/>
      <w:lvlText w:val="o"/>
      <w:lvlJc w:val="left"/>
      <w:pPr>
        <w:ind w:left="1440" w:hanging="360"/>
      </w:pPr>
      <w:rPr>
        <w:rFonts w:ascii="Courier New" w:hAnsi="Courier New" w:hint="default"/>
      </w:rPr>
    </w:lvl>
    <w:lvl w:ilvl="2" w:tplc="62967070">
      <w:start w:val="1"/>
      <w:numFmt w:val="bullet"/>
      <w:lvlText w:val=""/>
      <w:lvlJc w:val="left"/>
      <w:pPr>
        <w:ind w:left="2160" w:hanging="360"/>
      </w:pPr>
      <w:rPr>
        <w:rFonts w:ascii="Wingdings" w:hAnsi="Wingdings" w:hint="default"/>
      </w:rPr>
    </w:lvl>
    <w:lvl w:ilvl="3" w:tplc="F856AD02">
      <w:start w:val="1"/>
      <w:numFmt w:val="bullet"/>
      <w:lvlText w:val=""/>
      <w:lvlJc w:val="left"/>
      <w:pPr>
        <w:ind w:left="2880" w:hanging="360"/>
      </w:pPr>
      <w:rPr>
        <w:rFonts w:ascii="Symbol" w:hAnsi="Symbol" w:hint="default"/>
      </w:rPr>
    </w:lvl>
    <w:lvl w:ilvl="4" w:tplc="9A0A1F56">
      <w:start w:val="1"/>
      <w:numFmt w:val="bullet"/>
      <w:lvlText w:val="o"/>
      <w:lvlJc w:val="left"/>
      <w:pPr>
        <w:ind w:left="3600" w:hanging="360"/>
      </w:pPr>
      <w:rPr>
        <w:rFonts w:ascii="Courier New" w:hAnsi="Courier New" w:hint="default"/>
      </w:rPr>
    </w:lvl>
    <w:lvl w:ilvl="5" w:tplc="9B5E12C0">
      <w:start w:val="1"/>
      <w:numFmt w:val="bullet"/>
      <w:lvlText w:val=""/>
      <w:lvlJc w:val="left"/>
      <w:pPr>
        <w:ind w:left="4320" w:hanging="360"/>
      </w:pPr>
      <w:rPr>
        <w:rFonts w:ascii="Wingdings" w:hAnsi="Wingdings" w:hint="default"/>
      </w:rPr>
    </w:lvl>
    <w:lvl w:ilvl="6" w:tplc="D7F69374">
      <w:start w:val="1"/>
      <w:numFmt w:val="bullet"/>
      <w:lvlText w:val=""/>
      <w:lvlJc w:val="left"/>
      <w:pPr>
        <w:ind w:left="5040" w:hanging="360"/>
      </w:pPr>
      <w:rPr>
        <w:rFonts w:ascii="Symbol" w:hAnsi="Symbol" w:hint="default"/>
      </w:rPr>
    </w:lvl>
    <w:lvl w:ilvl="7" w:tplc="2F9A7E6C">
      <w:start w:val="1"/>
      <w:numFmt w:val="bullet"/>
      <w:lvlText w:val="o"/>
      <w:lvlJc w:val="left"/>
      <w:pPr>
        <w:ind w:left="5760" w:hanging="360"/>
      </w:pPr>
      <w:rPr>
        <w:rFonts w:ascii="Courier New" w:hAnsi="Courier New" w:hint="default"/>
      </w:rPr>
    </w:lvl>
    <w:lvl w:ilvl="8" w:tplc="744AC8CC">
      <w:start w:val="1"/>
      <w:numFmt w:val="bullet"/>
      <w:lvlText w:val=""/>
      <w:lvlJc w:val="left"/>
      <w:pPr>
        <w:ind w:left="6480" w:hanging="360"/>
      </w:pPr>
      <w:rPr>
        <w:rFonts w:ascii="Wingdings" w:hAnsi="Wingdings" w:hint="default"/>
      </w:rPr>
    </w:lvl>
  </w:abstractNum>
  <w:abstractNum w:abstractNumId="8" w15:restartNumberingAfterBreak="0">
    <w:nsid w:val="3DECEA04"/>
    <w:multiLevelType w:val="hybridMultilevel"/>
    <w:tmpl w:val="72EADB92"/>
    <w:lvl w:ilvl="0" w:tplc="130C19AA">
      <w:start w:val="1"/>
      <w:numFmt w:val="decimal"/>
      <w:lvlText w:val="%1."/>
      <w:lvlJc w:val="left"/>
      <w:pPr>
        <w:ind w:left="720" w:hanging="360"/>
      </w:pPr>
    </w:lvl>
    <w:lvl w:ilvl="1" w:tplc="13C83800">
      <w:start w:val="1"/>
      <w:numFmt w:val="lowerLetter"/>
      <w:lvlText w:val="%2."/>
      <w:lvlJc w:val="left"/>
      <w:pPr>
        <w:ind w:left="1440" w:hanging="360"/>
      </w:pPr>
    </w:lvl>
    <w:lvl w:ilvl="2" w:tplc="B19A0C2C">
      <w:start w:val="1"/>
      <w:numFmt w:val="lowerRoman"/>
      <w:lvlText w:val="%3."/>
      <w:lvlJc w:val="right"/>
      <w:pPr>
        <w:ind w:left="2160" w:hanging="180"/>
      </w:pPr>
    </w:lvl>
    <w:lvl w:ilvl="3" w:tplc="4B186D98">
      <w:start w:val="1"/>
      <w:numFmt w:val="decimal"/>
      <w:lvlText w:val="%4."/>
      <w:lvlJc w:val="left"/>
      <w:pPr>
        <w:ind w:left="2880" w:hanging="360"/>
      </w:pPr>
    </w:lvl>
    <w:lvl w:ilvl="4" w:tplc="F6722DC2">
      <w:start w:val="1"/>
      <w:numFmt w:val="lowerLetter"/>
      <w:lvlText w:val="%5."/>
      <w:lvlJc w:val="left"/>
      <w:pPr>
        <w:ind w:left="3600" w:hanging="360"/>
      </w:pPr>
    </w:lvl>
    <w:lvl w:ilvl="5" w:tplc="E40E7EDC">
      <w:start w:val="1"/>
      <w:numFmt w:val="lowerRoman"/>
      <w:lvlText w:val="%6."/>
      <w:lvlJc w:val="right"/>
      <w:pPr>
        <w:ind w:left="4320" w:hanging="180"/>
      </w:pPr>
    </w:lvl>
    <w:lvl w:ilvl="6" w:tplc="1EB6AB06">
      <w:start w:val="1"/>
      <w:numFmt w:val="decimal"/>
      <w:lvlText w:val="%7."/>
      <w:lvlJc w:val="left"/>
      <w:pPr>
        <w:ind w:left="5040" w:hanging="360"/>
      </w:pPr>
    </w:lvl>
    <w:lvl w:ilvl="7" w:tplc="927AC01C">
      <w:start w:val="1"/>
      <w:numFmt w:val="lowerLetter"/>
      <w:lvlText w:val="%8."/>
      <w:lvlJc w:val="left"/>
      <w:pPr>
        <w:ind w:left="5760" w:hanging="360"/>
      </w:pPr>
    </w:lvl>
    <w:lvl w:ilvl="8" w:tplc="8A30CDDA">
      <w:start w:val="1"/>
      <w:numFmt w:val="lowerRoman"/>
      <w:lvlText w:val="%9."/>
      <w:lvlJc w:val="right"/>
      <w:pPr>
        <w:ind w:left="6480" w:hanging="180"/>
      </w:pPr>
    </w:lvl>
  </w:abstractNum>
  <w:abstractNum w:abstractNumId="9" w15:restartNumberingAfterBreak="0">
    <w:nsid w:val="4E1BAB83"/>
    <w:multiLevelType w:val="hybridMultilevel"/>
    <w:tmpl w:val="F90C0AD6"/>
    <w:lvl w:ilvl="0" w:tplc="0C2C4060">
      <w:start w:val="1"/>
      <w:numFmt w:val="bullet"/>
      <w:lvlText w:val=""/>
      <w:lvlJc w:val="left"/>
      <w:pPr>
        <w:ind w:left="720" w:hanging="360"/>
      </w:pPr>
      <w:rPr>
        <w:rFonts w:ascii="Symbol" w:hAnsi="Symbol" w:hint="default"/>
      </w:rPr>
    </w:lvl>
    <w:lvl w:ilvl="1" w:tplc="0616D342">
      <w:start w:val="1"/>
      <w:numFmt w:val="bullet"/>
      <w:lvlText w:val="o"/>
      <w:lvlJc w:val="left"/>
      <w:pPr>
        <w:ind w:left="1440" w:hanging="360"/>
      </w:pPr>
      <w:rPr>
        <w:rFonts w:ascii="Courier New" w:hAnsi="Courier New" w:hint="default"/>
      </w:rPr>
    </w:lvl>
    <w:lvl w:ilvl="2" w:tplc="1B3409F4">
      <w:start w:val="1"/>
      <w:numFmt w:val="bullet"/>
      <w:lvlText w:val=""/>
      <w:lvlJc w:val="left"/>
      <w:pPr>
        <w:ind w:left="2160" w:hanging="360"/>
      </w:pPr>
      <w:rPr>
        <w:rFonts w:ascii="Wingdings" w:hAnsi="Wingdings" w:hint="default"/>
      </w:rPr>
    </w:lvl>
    <w:lvl w:ilvl="3" w:tplc="240E6F34">
      <w:start w:val="1"/>
      <w:numFmt w:val="bullet"/>
      <w:lvlText w:val=""/>
      <w:lvlJc w:val="left"/>
      <w:pPr>
        <w:ind w:left="2880" w:hanging="360"/>
      </w:pPr>
      <w:rPr>
        <w:rFonts w:ascii="Symbol" w:hAnsi="Symbol" w:hint="default"/>
      </w:rPr>
    </w:lvl>
    <w:lvl w:ilvl="4" w:tplc="9A9277F0">
      <w:start w:val="1"/>
      <w:numFmt w:val="bullet"/>
      <w:lvlText w:val="o"/>
      <w:lvlJc w:val="left"/>
      <w:pPr>
        <w:ind w:left="3600" w:hanging="360"/>
      </w:pPr>
      <w:rPr>
        <w:rFonts w:ascii="Courier New" w:hAnsi="Courier New" w:hint="default"/>
      </w:rPr>
    </w:lvl>
    <w:lvl w:ilvl="5" w:tplc="BCF47D94">
      <w:start w:val="1"/>
      <w:numFmt w:val="bullet"/>
      <w:lvlText w:val=""/>
      <w:lvlJc w:val="left"/>
      <w:pPr>
        <w:ind w:left="4320" w:hanging="360"/>
      </w:pPr>
      <w:rPr>
        <w:rFonts w:ascii="Wingdings" w:hAnsi="Wingdings" w:hint="default"/>
      </w:rPr>
    </w:lvl>
    <w:lvl w:ilvl="6" w:tplc="178814D2">
      <w:start w:val="1"/>
      <w:numFmt w:val="bullet"/>
      <w:lvlText w:val=""/>
      <w:lvlJc w:val="left"/>
      <w:pPr>
        <w:ind w:left="5040" w:hanging="360"/>
      </w:pPr>
      <w:rPr>
        <w:rFonts w:ascii="Symbol" w:hAnsi="Symbol" w:hint="default"/>
      </w:rPr>
    </w:lvl>
    <w:lvl w:ilvl="7" w:tplc="22A09A0E">
      <w:start w:val="1"/>
      <w:numFmt w:val="bullet"/>
      <w:lvlText w:val="o"/>
      <w:lvlJc w:val="left"/>
      <w:pPr>
        <w:ind w:left="5760" w:hanging="360"/>
      </w:pPr>
      <w:rPr>
        <w:rFonts w:ascii="Courier New" w:hAnsi="Courier New" w:hint="default"/>
      </w:rPr>
    </w:lvl>
    <w:lvl w:ilvl="8" w:tplc="815E8D2C">
      <w:start w:val="1"/>
      <w:numFmt w:val="bullet"/>
      <w:lvlText w:val=""/>
      <w:lvlJc w:val="left"/>
      <w:pPr>
        <w:ind w:left="6480" w:hanging="360"/>
      </w:pPr>
      <w:rPr>
        <w:rFonts w:ascii="Wingdings" w:hAnsi="Wingdings" w:hint="default"/>
      </w:rPr>
    </w:lvl>
  </w:abstractNum>
  <w:abstractNum w:abstractNumId="10" w15:restartNumberingAfterBreak="0">
    <w:nsid w:val="52C57D28"/>
    <w:multiLevelType w:val="hybridMultilevel"/>
    <w:tmpl w:val="9698ACFA"/>
    <w:lvl w:ilvl="0" w:tplc="8508F2BC">
      <w:start w:val="1"/>
      <w:numFmt w:val="bullet"/>
      <w:lvlText w:val=""/>
      <w:lvlJc w:val="left"/>
      <w:pPr>
        <w:ind w:left="720" w:hanging="360"/>
      </w:pPr>
      <w:rPr>
        <w:rFonts w:ascii="Symbol" w:hAnsi="Symbol" w:hint="default"/>
      </w:rPr>
    </w:lvl>
    <w:lvl w:ilvl="1" w:tplc="C748D328">
      <w:start w:val="1"/>
      <w:numFmt w:val="bullet"/>
      <w:lvlText w:val="o"/>
      <w:lvlJc w:val="left"/>
      <w:pPr>
        <w:ind w:left="1440" w:hanging="360"/>
      </w:pPr>
      <w:rPr>
        <w:rFonts w:ascii="Courier New" w:hAnsi="Courier New" w:hint="default"/>
      </w:rPr>
    </w:lvl>
    <w:lvl w:ilvl="2" w:tplc="1ED0675A">
      <w:start w:val="1"/>
      <w:numFmt w:val="bullet"/>
      <w:lvlText w:val=""/>
      <w:lvlJc w:val="left"/>
      <w:pPr>
        <w:ind w:left="2160" w:hanging="360"/>
      </w:pPr>
      <w:rPr>
        <w:rFonts w:ascii="Wingdings" w:hAnsi="Wingdings" w:hint="default"/>
      </w:rPr>
    </w:lvl>
    <w:lvl w:ilvl="3" w:tplc="52D4EDFE">
      <w:start w:val="1"/>
      <w:numFmt w:val="bullet"/>
      <w:lvlText w:val=""/>
      <w:lvlJc w:val="left"/>
      <w:pPr>
        <w:ind w:left="2880" w:hanging="360"/>
      </w:pPr>
      <w:rPr>
        <w:rFonts w:ascii="Symbol" w:hAnsi="Symbol" w:hint="default"/>
      </w:rPr>
    </w:lvl>
    <w:lvl w:ilvl="4" w:tplc="AD04F21A">
      <w:start w:val="1"/>
      <w:numFmt w:val="bullet"/>
      <w:lvlText w:val="o"/>
      <w:lvlJc w:val="left"/>
      <w:pPr>
        <w:ind w:left="3600" w:hanging="360"/>
      </w:pPr>
      <w:rPr>
        <w:rFonts w:ascii="Courier New" w:hAnsi="Courier New" w:hint="default"/>
      </w:rPr>
    </w:lvl>
    <w:lvl w:ilvl="5" w:tplc="5D308690">
      <w:start w:val="1"/>
      <w:numFmt w:val="bullet"/>
      <w:lvlText w:val=""/>
      <w:lvlJc w:val="left"/>
      <w:pPr>
        <w:ind w:left="4320" w:hanging="360"/>
      </w:pPr>
      <w:rPr>
        <w:rFonts w:ascii="Wingdings" w:hAnsi="Wingdings" w:hint="default"/>
      </w:rPr>
    </w:lvl>
    <w:lvl w:ilvl="6" w:tplc="CBDC50D8">
      <w:start w:val="1"/>
      <w:numFmt w:val="bullet"/>
      <w:lvlText w:val=""/>
      <w:lvlJc w:val="left"/>
      <w:pPr>
        <w:ind w:left="5040" w:hanging="360"/>
      </w:pPr>
      <w:rPr>
        <w:rFonts w:ascii="Symbol" w:hAnsi="Symbol" w:hint="default"/>
      </w:rPr>
    </w:lvl>
    <w:lvl w:ilvl="7" w:tplc="FBBC2014">
      <w:start w:val="1"/>
      <w:numFmt w:val="bullet"/>
      <w:lvlText w:val="o"/>
      <w:lvlJc w:val="left"/>
      <w:pPr>
        <w:ind w:left="5760" w:hanging="360"/>
      </w:pPr>
      <w:rPr>
        <w:rFonts w:ascii="Courier New" w:hAnsi="Courier New" w:hint="default"/>
      </w:rPr>
    </w:lvl>
    <w:lvl w:ilvl="8" w:tplc="F01857C4">
      <w:start w:val="1"/>
      <w:numFmt w:val="bullet"/>
      <w:lvlText w:val=""/>
      <w:lvlJc w:val="left"/>
      <w:pPr>
        <w:ind w:left="6480" w:hanging="360"/>
      </w:pPr>
      <w:rPr>
        <w:rFonts w:ascii="Wingdings" w:hAnsi="Wingdings" w:hint="default"/>
      </w:rPr>
    </w:lvl>
  </w:abstractNum>
  <w:abstractNum w:abstractNumId="11" w15:restartNumberingAfterBreak="0">
    <w:nsid w:val="5762FD39"/>
    <w:multiLevelType w:val="hybridMultilevel"/>
    <w:tmpl w:val="8ABCB080"/>
    <w:lvl w:ilvl="0" w:tplc="B0FAD99E">
      <w:start w:val="1"/>
      <w:numFmt w:val="bullet"/>
      <w:lvlText w:val=""/>
      <w:lvlJc w:val="left"/>
      <w:pPr>
        <w:ind w:left="720" w:hanging="360"/>
      </w:pPr>
      <w:rPr>
        <w:rFonts w:ascii="Symbol" w:hAnsi="Symbol" w:hint="default"/>
      </w:rPr>
    </w:lvl>
    <w:lvl w:ilvl="1" w:tplc="14DA4DC8">
      <w:start w:val="1"/>
      <w:numFmt w:val="bullet"/>
      <w:lvlText w:val="o"/>
      <w:lvlJc w:val="left"/>
      <w:pPr>
        <w:ind w:left="1440" w:hanging="360"/>
      </w:pPr>
      <w:rPr>
        <w:rFonts w:ascii="Courier New" w:hAnsi="Courier New" w:hint="default"/>
      </w:rPr>
    </w:lvl>
    <w:lvl w:ilvl="2" w:tplc="54C0A5AA">
      <w:start w:val="1"/>
      <w:numFmt w:val="bullet"/>
      <w:lvlText w:val=""/>
      <w:lvlJc w:val="left"/>
      <w:pPr>
        <w:ind w:left="2160" w:hanging="360"/>
      </w:pPr>
      <w:rPr>
        <w:rFonts w:ascii="Wingdings" w:hAnsi="Wingdings" w:hint="default"/>
      </w:rPr>
    </w:lvl>
    <w:lvl w:ilvl="3" w:tplc="0ABE5DAC">
      <w:start w:val="1"/>
      <w:numFmt w:val="bullet"/>
      <w:lvlText w:val=""/>
      <w:lvlJc w:val="left"/>
      <w:pPr>
        <w:ind w:left="2880" w:hanging="360"/>
      </w:pPr>
      <w:rPr>
        <w:rFonts w:ascii="Symbol" w:hAnsi="Symbol" w:hint="default"/>
      </w:rPr>
    </w:lvl>
    <w:lvl w:ilvl="4" w:tplc="28A00010">
      <w:start w:val="1"/>
      <w:numFmt w:val="bullet"/>
      <w:lvlText w:val="o"/>
      <w:lvlJc w:val="left"/>
      <w:pPr>
        <w:ind w:left="3600" w:hanging="360"/>
      </w:pPr>
      <w:rPr>
        <w:rFonts w:ascii="Courier New" w:hAnsi="Courier New" w:hint="default"/>
      </w:rPr>
    </w:lvl>
    <w:lvl w:ilvl="5" w:tplc="D004B8D6">
      <w:start w:val="1"/>
      <w:numFmt w:val="bullet"/>
      <w:lvlText w:val=""/>
      <w:lvlJc w:val="left"/>
      <w:pPr>
        <w:ind w:left="4320" w:hanging="360"/>
      </w:pPr>
      <w:rPr>
        <w:rFonts w:ascii="Wingdings" w:hAnsi="Wingdings" w:hint="default"/>
      </w:rPr>
    </w:lvl>
    <w:lvl w:ilvl="6" w:tplc="5E7E6A8C">
      <w:start w:val="1"/>
      <w:numFmt w:val="bullet"/>
      <w:lvlText w:val=""/>
      <w:lvlJc w:val="left"/>
      <w:pPr>
        <w:ind w:left="5040" w:hanging="360"/>
      </w:pPr>
      <w:rPr>
        <w:rFonts w:ascii="Symbol" w:hAnsi="Symbol" w:hint="default"/>
      </w:rPr>
    </w:lvl>
    <w:lvl w:ilvl="7" w:tplc="EAB0EDCC">
      <w:start w:val="1"/>
      <w:numFmt w:val="bullet"/>
      <w:lvlText w:val="o"/>
      <w:lvlJc w:val="left"/>
      <w:pPr>
        <w:ind w:left="5760" w:hanging="360"/>
      </w:pPr>
      <w:rPr>
        <w:rFonts w:ascii="Courier New" w:hAnsi="Courier New" w:hint="default"/>
      </w:rPr>
    </w:lvl>
    <w:lvl w:ilvl="8" w:tplc="6A12B9F2">
      <w:start w:val="1"/>
      <w:numFmt w:val="bullet"/>
      <w:lvlText w:val=""/>
      <w:lvlJc w:val="left"/>
      <w:pPr>
        <w:ind w:left="6480" w:hanging="360"/>
      </w:pPr>
      <w:rPr>
        <w:rFonts w:ascii="Wingdings" w:hAnsi="Wingdings" w:hint="default"/>
      </w:rPr>
    </w:lvl>
  </w:abstractNum>
  <w:abstractNum w:abstractNumId="12" w15:restartNumberingAfterBreak="0">
    <w:nsid w:val="580A2D6C"/>
    <w:multiLevelType w:val="hybridMultilevel"/>
    <w:tmpl w:val="687A79C2"/>
    <w:lvl w:ilvl="0" w:tplc="7A56A368">
      <w:start w:val="1"/>
      <w:numFmt w:val="bullet"/>
      <w:lvlText w:val=""/>
      <w:lvlJc w:val="left"/>
      <w:pPr>
        <w:ind w:left="720" w:hanging="360"/>
      </w:pPr>
      <w:rPr>
        <w:rFonts w:ascii="Symbol" w:hAnsi="Symbol" w:hint="default"/>
      </w:rPr>
    </w:lvl>
    <w:lvl w:ilvl="1" w:tplc="48C65A72">
      <w:start w:val="1"/>
      <w:numFmt w:val="bullet"/>
      <w:lvlText w:val="o"/>
      <w:lvlJc w:val="left"/>
      <w:pPr>
        <w:ind w:left="1440" w:hanging="360"/>
      </w:pPr>
      <w:rPr>
        <w:rFonts w:ascii="Courier New" w:hAnsi="Courier New" w:hint="default"/>
      </w:rPr>
    </w:lvl>
    <w:lvl w:ilvl="2" w:tplc="1E1A3804">
      <w:start w:val="1"/>
      <w:numFmt w:val="bullet"/>
      <w:lvlText w:val=""/>
      <w:lvlJc w:val="left"/>
      <w:pPr>
        <w:ind w:left="2160" w:hanging="360"/>
      </w:pPr>
      <w:rPr>
        <w:rFonts w:ascii="Wingdings" w:hAnsi="Wingdings" w:hint="default"/>
      </w:rPr>
    </w:lvl>
    <w:lvl w:ilvl="3" w:tplc="452C09D6">
      <w:start w:val="1"/>
      <w:numFmt w:val="bullet"/>
      <w:lvlText w:val=""/>
      <w:lvlJc w:val="left"/>
      <w:pPr>
        <w:ind w:left="2880" w:hanging="360"/>
      </w:pPr>
      <w:rPr>
        <w:rFonts w:ascii="Symbol" w:hAnsi="Symbol" w:hint="default"/>
      </w:rPr>
    </w:lvl>
    <w:lvl w:ilvl="4" w:tplc="A22880B4">
      <w:start w:val="1"/>
      <w:numFmt w:val="bullet"/>
      <w:lvlText w:val="o"/>
      <w:lvlJc w:val="left"/>
      <w:pPr>
        <w:ind w:left="3600" w:hanging="360"/>
      </w:pPr>
      <w:rPr>
        <w:rFonts w:ascii="Courier New" w:hAnsi="Courier New" w:hint="default"/>
      </w:rPr>
    </w:lvl>
    <w:lvl w:ilvl="5" w:tplc="08388AD4">
      <w:start w:val="1"/>
      <w:numFmt w:val="bullet"/>
      <w:lvlText w:val=""/>
      <w:lvlJc w:val="left"/>
      <w:pPr>
        <w:ind w:left="4320" w:hanging="360"/>
      </w:pPr>
      <w:rPr>
        <w:rFonts w:ascii="Wingdings" w:hAnsi="Wingdings" w:hint="default"/>
      </w:rPr>
    </w:lvl>
    <w:lvl w:ilvl="6" w:tplc="508C8AD4">
      <w:start w:val="1"/>
      <w:numFmt w:val="bullet"/>
      <w:lvlText w:val=""/>
      <w:lvlJc w:val="left"/>
      <w:pPr>
        <w:ind w:left="5040" w:hanging="360"/>
      </w:pPr>
      <w:rPr>
        <w:rFonts w:ascii="Symbol" w:hAnsi="Symbol" w:hint="default"/>
      </w:rPr>
    </w:lvl>
    <w:lvl w:ilvl="7" w:tplc="5E3EFBEE">
      <w:start w:val="1"/>
      <w:numFmt w:val="bullet"/>
      <w:lvlText w:val="o"/>
      <w:lvlJc w:val="left"/>
      <w:pPr>
        <w:ind w:left="5760" w:hanging="360"/>
      </w:pPr>
      <w:rPr>
        <w:rFonts w:ascii="Courier New" w:hAnsi="Courier New" w:hint="default"/>
      </w:rPr>
    </w:lvl>
    <w:lvl w:ilvl="8" w:tplc="8FD2CE3E">
      <w:start w:val="1"/>
      <w:numFmt w:val="bullet"/>
      <w:lvlText w:val=""/>
      <w:lvlJc w:val="left"/>
      <w:pPr>
        <w:ind w:left="6480" w:hanging="360"/>
      </w:pPr>
      <w:rPr>
        <w:rFonts w:ascii="Wingdings" w:hAnsi="Wingdings" w:hint="default"/>
      </w:rPr>
    </w:lvl>
  </w:abstractNum>
  <w:abstractNum w:abstractNumId="13" w15:restartNumberingAfterBreak="0">
    <w:nsid w:val="58FFF544"/>
    <w:multiLevelType w:val="hybridMultilevel"/>
    <w:tmpl w:val="C63C93A4"/>
    <w:lvl w:ilvl="0" w:tplc="763A0ACA">
      <w:start w:val="1"/>
      <w:numFmt w:val="bullet"/>
      <w:lvlText w:val=""/>
      <w:lvlJc w:val="left"/>
      <w:pPr>
        <w:ind w:left="720" w:hanging="360"/>
      </w:pPr>
      <w:rPr>
        <w:rFonts w:ascii="Symbol" w:hAnsi="Symbol" w:hint="default"/>
      </w:rPr>
    </w:lvl>
    <w:lvl w:ilvl="1" w:tplc="6928A1D6">
      <w:start w:val="1"/>
      <w:numFmt w:val="bullet"/>
      <w:lvlText w:val="o"/>
      <w:lvlJc w:val="left"/>
      <w:pPr>
        <w:ind w:left="1440" w:hanging="360"/>
      </w:pPr>
      <w:rPr>
        <w:rFonts w:ascii="Courier New" w:hAnsi="Courier New" w:hint="default"/>
      </w:rPr>
    </w:lvl>
    <w:lvl w:ilvl="2" w:tplc="37C26A3E">
      <w:start w:val="1"/>
      <w:numFmt w:val="bullet"/>
      <w:lvlText w:val=""/>
      <w:lvlJc w:val="left"/>
      <w:pPr>
        <w:ind w:left="2160" w:hanging="360"/>
      </w:pPr>
      <w:rPr>
        <w:rFonts w:ascii="Wingdings" w:hAnsi="Wingdings" w:hint="default"/>
      </w:rPr>
    </w:lvl>
    <w:lvl w:ilvl="3" w:tplc="687E3F6A">
      <w:start w:val="1"/>
      <w:numFmt w:val="bullet"/>
      <w:lvlText w:val=""/>
      <w:lvlJc w:val="left"/>
      <w:pPr>
        <w:ind w:left="2880" w:hanging="360"/>
      </w:pPr>
      <w:rPr>
        <w:rFonts w:ascii="Symbol" w:hAnsi="Symbol" w:hint="default"/>
      </w:rPr>
    </w:lvl>
    <w:lvl w:ilvl="4" w:tplc="587C0C2C">
      <w:start w:val="1"/>
      <w:numFmt w:val="bullet"/>
      <w:lvlText w:val="o"/>
      <w:lvlJc w:val="left"/>
      <w:pPr>
        <w:ind w:left="3600" w:hanging="360"/>
      </w:pPr>
      <w:rPr>
        <w:rFonts w:ascii="Courier New" w:hAnsi="Courier New" w:hint="default"/>
      </w:rPr>
    </w:lvl>
    <w:lvl w:ilvl="5" w:tplc="30D267E4">
      <w:start w:val="1"/>
      <w:numFmt w:val="bullet"/>
      <w:lvlText w:val=""/>
      <w:lvlJc w:val="left"/>
      <w:pPr>
        <w:ind w:left="4320" w:hanging="360"/>
      </w:pPr>
      <w:rPr>
        <w:rFonts w:ascii="Wingdings" w:hAnsi="Wingdings" w:hint="default"/>
      </w:rPr>
    </w:lvl>
    <w:lvl w:ilvl="6" w:tplc="FDE605E0">
      <w:start w:val="1"/>
      <w:numFmt w:val="bullet"/>
      <w:lvlText w:val=""/>
      <w:lvlJc w:val="left"/>
      <w:pPr>
        <w:ind w:left="5040" w:hanging="360"/>
      </w:pPr>
      <w:rPr>
        <w:rFonts w:ascii="Symbol" w:hAnsi="Symbol" w:hint="default"/>
      </w:rPr>
    </w:lvl>
    <w:lvl w:ilvl="7" w:tplc="DD1E7E72">
      <w:start w:val="1"/>
      <w:numFmt w:val="bullet"/>
      <w:lvlText w:val="o"/>
      <w:lvlJc w:val="left"/>
      <w:pPr>
        <w:ind w:left="5760" w:hanging="360"/>
      </w:pPr>
      <w:rPr>
        <w:rFonts w:ascii="Courier New" w:hAnsi="Courier New" w:hint="default"/>
      </w:rPr>
    </w:lvl>
    <w:lvl w:ilvl="8" w:tplc="6816AD2C">
      <w:start w:val="1"/>
      <w:numFmt w:val="bullet"/>
      <w:lvlText w:val=""/>
      <w:lvlJc w:val="left"/>
      <w:pPr>
        <w:ind w:left="6480" w:hanging="360"/>
      </w:pPr>
      <w:rPr>
        <w:rFonts w:ascii="Wingdings" w:hAnsi="Wingdings" w:hint="default"/>
      </w:rPr>
    </w:lvl>
  </w:abstractNum>
  <w:abstractNum w:abstractNumId="14" w15:restartNumberingAfterBreak="0">
    <w:nsid w:val="6185E2DE"/>
    <w:multiLevelType w:val="hybridMultilevel"/>
    <w:tmpl w:val="2EC6C4A4"/>
    <w:lvl w:ilvl="0" w:tplc="5C9E7688">
      <w:start w:val="1"/>
      <w:numFmt w:val="bullet"/>
      <w:lvlText w:val=""/>
      <w:lvlJc w:val="left"/>
      <w:pPr>
        <w:ind w:left="720" w:hanging="360"/>
      </w:pPr>
      <w:rPr>
        <w:rFonts w:ascii="Symbol" w:hAnsi="Symbol" w:hint="default"/>
      </w:rPr>
    </w:lvl>
    <w:lvl w:ilvl="1" w:tplc="A0D459B2">
      <w:start w:val="1"/>
      <w:numFmt w:val="bullet"/>
      <w:lvlText w:val="o"/>
      <w:lvlJc w:val="left"/>
      <w:pPr>
        <w:ind w:left="1440" w:hanging="360"/>
      </w:pPr>
      <w:rPr>
        <w:rFonts w:ascii="Courier New" w:hAnsi="Courier New" w:hint="default"/>
      </w:rPr>
    </w:lvl>
    <w:lvl w:ilvl="2" w:tplc="59382060">
      <w:start w:val="1"/>
      <w:numFmt w:val="bullet"/>
      <w:lvlText w:val=""/>
      <w:lvlJc w:val="left"/>
      <w:pPr>
        <w:ind w:left="2160" w:hanging="360"/>
      </w:pPr>
      <w:rPr>
        <w:rFonts w:ascii="Wingdings" w:hAnsi="Wingdings" w:hint="default"/>
      </w:rPr>
    </w:lvl>
    <w:lvl w:ilvl="3" w:tplc="59988996">
      <w:start w:val="1"/>
      <w:numFmt w:val="bullet"/>
      <w:lvlText w:val=""/>
      <w:lvlJc w:val="left"/>
      <w:pPr>
        <w:ind w:left="2880" w:hanging="360"/>
      </w:pPr>
      <w:rPr>
        <w:rFonts w:ascii="Symbol" w:hAnsi="Symbol" w:hint="default"/>
      </w:rPr>
    </w:lvl>
    <w:lvl w:ilvl="4" w:tplc="AC60703C">
      <w:start w:val="1"/>
      <w:numFmt w:val="bullet"/>
      <w:lvlText w:val="o"/>
      <w:lvlJc w:val="left"/>
      <w:pPr>
        <w:ind w:left="3600" w:hanging="360"/>
      </w:pPr>
      <w:rPr>
        <w:rFonts w:ascii="Courier New" w:hAnsi="Courier New" w:hint="default"/>
      </w:rPr>
    </w:lvl>
    <w:lvl w:ilvl="5" w:tplc="310E57B4">
      <w:start w:val="1"/>
      <w:numFmt w:val="bullet"/>
      <w:lvlText w:val=""/>
      <w:lvlJc w:val="left"/>
      <w:pPr>
        <w:ind w:left="4320" w:hanging="360"/>
      </w:pPr>
      <w:rPr>
        <w:rFonts w:ascii="Wingdings" w:hAnsi="Wingdings" w:hint="default"/>
      </w:rPr>
    </w:lvl>
    <w:lvl w:ilvl="6" w:tplc="2806E784">
      <w:start w:val="1"/>
      <w:numFmt w:val="bullet"/>
      <w:lvlText w:val=""/>
      <w:lvlJc w:val="left"/>
      <w:pPr>
        <w:ind w:left="5040" w:hanging="360"/>
      </w:pPr>
      <w:rPr>
        <w:rFonts w:ascii="Symbol" w:hAnsi="Symbol" w:hint="default"/>
      </w:rPr>
    </w:lvl>
    <w:lvl w:ilvl="7" w:tplc="3E2A3036">
      <w:start w:val="1"/>
      <w:numFmt w:val="bullet"/>
      <w:lvlText w:val="o"/>
      <w:lvlJc w:val="left"/>
      <w:pPr>
        <w:ind w:left="5760" w:hanging="360"/>
      </w:pPr>
      <w:rPr>
        <w:rFonts w:ascii="Courier New" w:hAnsi="Courier New" w:hint="default"/>
      </w:rPr>
    </w:lvl>
    <w:lvl w:ilvl="8" w:tplc="1040EC1C">
      <w:start w:val="1"/>
      <w:numFmt w:val="bullet"/>
      <w:lvlText w:val=""/>
      <w:lvlJc w:val="left"/>
      <w:pPr>
        <w:ind w:left="6480" w:hanging="360"/>
      </w:pPr>
      <w:rPr>
        <w:rFonts w:ascii="Wingdings" w:hAnsi="Wingdings" w:hint="default"/>
      </w:rPr>
    </w:lvl>
  </w:abstractNum>
  <w:abstractNum w:abstractNumId="15" w15:restartNumberingAfterBreak="0">
    <w:nsid w:val="6C215C0B"/>
    <w:multiLevelType w:val="hybridMultilevel"/>
    <w:tmpl w:val="CF4AFF72"/>
    <w:lvl w:ilvl="0" w:tplc="61F21DCE">
      <w:start w:val="1"/>
      <w:numFmt w:val="bullet"/>
      <w:lvlText w:val=""/>
      <w:lvlJc w:val="left"/>
      <w:pPr>
        <w:ind w:left="1080" w:hanging="360"/>
      </w:pPr>
      <w:rPr>
        <w:rFonts w:ascii="Symbol" w:hAnsi="Symbol" w:hint="default"/>
      </w:rPr>
    </w:lvl>
    <w:lvl w:ilvl="1" w:tplc="F1EA3818">
      <w:start w:val="1"/>
      <w:numFmt w:val="bullet"/>
      <w:lvlText w:val="o"/>
      <w:lvlJc w:val="left"/>
      <w:pPr>
        <w:ind w:left="1800" w:hanging="360"/>
      </w:pPr>
      <w:rPr>
        <w:rFonts w:ascii="Courier New" w:hAnsi="Courier New" w:hint="default"/>
      </w:rPr>
    </w:lvl>
    <w:lvl w:ilvl="2" w:tplc="618001E2">
      <w:start w:val="1"/>
      <w:numFmt w:val="bullet"/>
      <w:lvlText w:val=""/>
      <w:lvlJc w:val="left"/>
      <w:pPr>
        <w:ind w:left="2520" w:hanging="360"/>
      </w:pPr>
      <w:rPr>
        <w:rFonts w:ascii="Wingdings" w:hAnsi="Wingdings" w:hint="default"/>
      </w:rPr>
    </w:lvl>
    <w:lvl w:ilvl="3" w:tplc="84149488">
      <w:start w:val="1"/>
      <w:numFmt w:val="bullet"/>
      <w:lvlText w:val=""/>
      <w:lvlJc w:val="left"/>
      <w:pPr>
        <w:ind w:left="3240" w:hanging="360"/>
      </w:pPr>
      <w:rPr>
        <w:rFonts w:ascii="Symbol" w:hAnsi="Symbol" w:hint="default"/>
      </w:rPr>
    </w:lvl>
    <w:lvl w:ilvl="4" w:tplc="91028450">
      <w:start w:val="1"/>
      <w:numFmt w:val="bullet"/>
      <w:lvlText w:val="o"/>
      <w:lvlJc w:val="left"/>
      <w:pPr>
        <w:ind w:left="3960" w:hanging="360"/>
      </w:pPr>
      <w:rPr>
        <w:rFonts w:ascii="Courier New" w:hAnsi="Courier New" w:hint="default"/>
      </w:rPr>
    </w:lvl>
    <w:lvl w:ilvl="5" w:tplc="84DC6298">
      <w:start w:val="1"/>
      <w:numFmt w:val="bullet"/>
      <w:lvlText w:val=""/>
      <w:lvlJc w:val="left"/>
      <w:pPr>
        <w:ind w:left="4680" w:hanging="360"/>
      </w:pPr>
      <w:rPr>
        <w:rFonts w:ascii="Wingdings" w:hAnsi="Wingdings" w:hint="default"/>
      </w:rPr>
    </w:lvl>
    <w:lvl w:ilvl="6" w:tplc="F1560536">
      <w:start w:val="1"/>
      <w:numFmt w:val="bullet"/>
      <w:lvlText w:val=""/>
      <w:lvlJc w:val="left"/>
      <w:pPr>
        <w:ind w:left="5400" w:hanging="360"/>
      </w:pPr>
      <w:rPr>
        <w:rFonts w:ascii="Symbol" w:hAnsi="Symbol" w:hint="default"/>
      </w:rPr>
    </w:lvl>
    <w:lvl w:ilvl="7" w:tplc="2CF871C8">
      <w:start w:val="1"/>
      <w:numFmt w:val="bullet"/>
      <w:lvlText w:val="o"/>
      <w:lvlJc w:val="left"/>
      <w:pPr>
        <w:ind w:left="6120" w:hanging="360"/>
      </w:pPr>
      <w:rPr>
        <w:rFonts w:ascii="Courier New" w:hAnsi="Courier New" w:hint="default"/>
      </w:rPr>
    </w:lvl>
    <w:lvl w:ilvl="8" w:tplc="94E209E4">
      <w:start w:val="1"/>
      <w:numFmt w:val="bullet"/>
      <w:lvlText w:val=""/>
      <w:lvlJc w:val="left"/>
      <w:pPr>
        <w:ind w:left="6840" w:hanging="360"/>
      </w:pPr>
      <w:rPr>
        <w:rFonts w:ascii="Wingdings" w:hAnsi="Wingdings" w:hint="default"/>
      </w:rPr>
    </w:lvl>
  </w:abstractNum>
  <w:abstractNum w:abstractNumId="16" w15:restartNumberingAfterBreak="0">
    <w:nsid w:val="6CA49E5E"/>
    <w:multiLevelType w:val="hybridMultilevel"/>
    <w:tmpl w:val="BCA45796"/>
    <w:lvl w:ilvl="0" w:tplc="B158E8F4">
      <w:start w:val="1"/>
      <w:numFmt w:val="bullet"/>
      <w:lvlText w:val=""/>
      <w:lvlJc w:val="left"/>
      <w:pPr>
        <w:ind w:left="720" w:hanging="360"/>
      </w:pPr>
      <w:rPr>
        <w:rFonts w:ascii="Symbol" w:hAnsi="Symbol" w:hint="default"/>
      </w:rPr>
    </w:lvl>
    <w:lvl w:ilvl="1" w:tplc="5E58EC88">
      <w:start w:val="1"/>
      <w:numFmt w:val="bullet"/>
      <w:lvlText w:val="o"/>
      <w:lvlJc w:val="left"/>
      <w:pPr>
        <w:ind w:left="1440" w:hanging="360"/>
      </w:pPr>
      <w:rPr>
        <w:rFonts w:ascii="Courier New" w:hAnsi="Courier New" w:hint="default"/>
      </w:rPr>
    </w:lvl>
    <w:lvl w:ilvl="2" w:tplc="A248385A">
      <w:start w:val="1"/>
      <w:numFmt w:val="bullet"/>
      <w:lvlText w:val=""/>
      <w:lvlJc w:val="left"/>
      <w:pPr>
        <w:ind w:left="2160" w:hanging="360"/>
      </w:pPr>
      <w:rPr>
        <w:rFonts w:ascii="Wingdings" w:hAnsi="Wingdings" w:hint="default"/>
      </w:rPr>
    </w:lvl>
    <w:lvl w:ilvl="3" w:tplc="63D0901C">
      <w:start w:val="1"/>
      <w:numFmt w:val="bullet"/>
      <w:lvlText w:val=""/>
      <w:lvlJc w:val="left"/>
      <w:pPr>
        <w:ind w:left="2880" w:hanging="360"/>
      </w:pPr>
      <w:rPr>
        <w:rFonts w:ascii="Symbol" w:hAnsi="Symbol" w:hint="default"/>
      </w:rPr>
    </w:lvl>
    <w:lvl w:ilvl="4" w:tplc="04FC80B4">
      <w:start w:val="1"/>
      <w:numFmt w:val="bullet"/>
      <w:lvlText w:val="o"/>
      <w:lvlJc w:val="left"/>
      <w:pPr>
        <w:ind w:left="3600" w:hanging="360"/>
      </w:pPr>
      <w:rPr>
        <w:rFonts w:ascii="Courier New" w:hAnsi="Courier New" w:hint="default"/>
      </w:rPr>
    </w:lvl>
    <w:lvl w:ilvl="5" w:tplc="FD0EB7F2">
      <w:start w:val="1"/>
      <w:numFmt w:val="bullet"/>
      <w:lvlText w:val=""/>
      <w:lvlJc w:val="left"/>
      <w:pPr>
        <w:ind w:left="4320" w:hanging="360"/>
      </w:pPr>
      <w:rPr>
        <w:rFonts w:ascii="Wingdings" w:hAnsi="Wingdings" w:hint="default"/>
      </w:rPr>
    </w:lvl>
    <w:lvl w:ilvl="6" w:tplc="569C2878">
      <w:start w:val="1"/>
      <w:numFmt w:val="bullet"/>
      <w:lvlText w:val=""/>
      <w:lvlJc w:val="left"/>
      <w:pPr>
        <w:ind w:left="5040" w:hanging="360"/>
      </w:pPr>
      <w:rPr>
        <w:rFonts w:ascii="Symbol" w:hAnsi="Symbol" w:hint="default"/>
      </w:rPr>
    </w:lvl>
    <w:lvl w:ilvl="7" w:tplc="E774FF90">
      <w:start w:val="1"/>
      <w:numFmt w:val="bullet"/>
      <w:lvlText w:val="o"/>
      <w:lvlJc w:val="left"/>
      <w:pPr>
        <w:ind w:left="5760" w:hanging="360"/>
      </w:pPr>
      <w:rPr>
        <w:rFonts w:ascii="Courier New" w:hAnsi="Courier New" w:hint="default"/>
      </w:rPr>
    </w:lvl>
    <w:lvl w:ilvl="8" w:tplc="D9B240F8">
      <w:start w:val="1"/>
      <w:numFmt w:val="bullet"/>
      <w:lvlText w:val=""/>
      <w:lvlJc w:val="left"/>
      <w:pPr>
        <w:ind w:left="6480" w:hanging="360"/>
      </w:pPr>
      <w:rPr>
        <w:rFonts w:ascii="Wingdings" w:hAnsi="Wingdings" w:hint="default"/>
      </w:rPr>
    </w:lvl>
  </w:abstractNum>
  <w:abstractNum w:abstractNumId="17" w15:restartNumberingAfterBreak="0">
    <w:nsid w:val="7267DAC4"/>
    <w:multiLevelType w:val="hybridMultilevel"/>
    <w:tmpl w:val="4E14D778"/>
    <w:lvl w:ilvl="0" w:tplc="AF780F26">
      <w:start w:val="1"/>
      <w:numFmt w:val="bullet"/>
      <w:lvlText w:val=""/>
      <w:lvlJc w:val="left"/>
      <w:pPr>
        <w:ind w:left="720" w:hanging="360"/>
      </w:pPr>
      <w:rPr>
        <w:rFonts w:ascii="Symbol" w:hAnsi="Symbol" w:hint="default"/>
      </w:rPr>
    </w:lvl>
    <w:lvl w:ilvl="1" w:tplc="7248D1F0">
      <w:start w:val="1"/>
      <w:numFmt w:val="bullet"/>
      <w:lvlText w:val="o"/>
      <w:lvlJc w:val="left"/>
      <w:pPr>
        <w:ind w:left="1440" w:hanging="360"/>
      </w:pPr>
      <w:rPr>
        <w:rFonts w:ascii="Courier New" w:hAnsi="Courier New" w:hint="default"/>
      </w:rPr>
    </w:lvl>
    <w:lvl w:ilvl="2" w:tplc="9ED0FD30">
      <w:start w:val="1"/>
      <w:numFmt w:val="bullet"/>
      <w:lvlText w:val=""/>
      <w:lvlJc w:val="left"/>
      <w:pPr>
        <w:ind w:left="2160" w:hanging="360"/>
      </w:pPr>
      <w:rPr>
        <w:rFonts w:ascii="Wingdings" w:hAnsi="Wingdings" w:hint="default"/>
      </w:rPr>
    </w:lvl>
    <w:lvl w:ilvl="3" w:tplc="D4E27F22">
      <w:start w:val="1"/>
      <w:numFmt w:val="bullet"/>
      <w:lvlText w:val=""/>
      <w:lvlJc w:val="left"/>
      <w:pPr>
        <w:ind w:left="2880" w:hanging="360"/>
      </w:pPr>
      <w:rPr>
        <w:rFonts w:ascii="Symbol" w:hAnsi="Symbol" w:hint="default"/>
      </w:rPr>
    </w:lvl>
    <w:lvl w:ilvl="4" w:tplc="C2F230B8">
      <w:start w:val="1"/>
      <w:numFmt w:val="bullet"/>
      <w:lvlText w:val="o"/>
      <w:lvlJc w:val="left"/>
      <w:pPr>
        <w:ind w:left="3600" w:hanging="360"/>
      </w:pPr>
      <w:rPr>
        <w:rFonts w:ascii="Courier New" w:hAnsi="Courier New" w:hint="default"/>
      </w:rPr>
    </w:lvl>
    <w:lvl w:ilvl="5" w:tplc="86D28C84">
      <w:start w:val="1"/>
      <w:numFmt w:val="bullet"/>
      <w:lvlText w:val=""/>
      <w:lvlJc w:val="left"/>
      <w:pPr>
        <w:ind w:left="4320" w:hanging="360"/>
      </w:pPr>
      <w:rPr>
        <w:rFonts w:ascii="Wingdings" w:hAnsi="Wingdings" w:hint="default"/>
      </w:rPr>
    </w:lvl>
    <w:lvl w:ilvl="6" w:tplc="34E0F37A">
      <w:start w:val="1"/>
      <w:numFmt w:val="bullet"/>
      <w:lvlText w:val=""/>
      <w:lvlJc w:val="left"/>
      <w:pPr>
        <w:ind w:left="5040" w:hanging="360"/>
      </w:pPr>
      <w:rPr>
        <w:rFonts w:ascii="Symbol" w:hAnsi="Symbol" w:hint="default"/>
      </w:rPr>
    </w:lvl>
    <w:lvl w:ilvl="7" w:tplc="328ED866">
      <w:start w:val="1"/>
      <w:numFmt w:val="bullet"/>
      <w:lvlText w:val="o"/>
      <w:lvlJc w:val="left"/>
      <w:pPr>
        <w:ind w:left="5760" w:hanging="360"/>
      </w:pPr>
      <w:rPr>
        <w:rFonts w:ascii="Courier New" w:hAnsi="Courier New" w:hint="default"/>
      </w:rPr>
    </w:lvl>
    <w:lvl w:ilvl="8" w:tplc="4112A1F8">
      <w:start w:val="1"/>
      <w:numFmt w:val="bullet"/>
      <w:lvlText w:val=""/>
      <w:lvlJc w:val="left"/>
      <w:pPr>
        <w:ind w:left="6480" w:hanging="360"/>
      </w:pPr>
      <w:rPr>
        <w:rFonts w:ascii="Wingdings" w:hAnsi="Wingdings" w:hint="default"/>
      </w:rPr>
    </w:lvl>
  </w:abstractNum>
  <w:abstractNum w:abstractNumId="18" w15:restartNumberingAfterBreak="0">
    <w:nsid w:val="74209B1C"/>
    <w:multiLevelType w:val="hybridMultilevel"/>
    <w:tmpl w:val="A9C472E0"/>
    <w:lvl w:ilvl="0" w:tplc="97CCD51A">
      <w:start w:val="1"/>
      <w:numFmt w:val="bullet"/>
      <w:lvlText w:val=""/>
      <w:lvlJc w:val="left"/>
      <w:pPr>
        <w:ind w:left="720" w:hanging="360"/>
      </w:pPr>
      <w:rPr>
        <w:rFonts w:ascii="Symbol" w:hAnsi="Symbol" w:hint="default"/>
      </w:rPr>
    </w:lvl>
    <w:lvl w:ilvl="1" w:tplc="C00AD6A8">
      <w:start w:val="1"/>
      <w:numFmt w:val="bullet"/>
      <w:lvlText w:val="o"/>
      <w:lvlJc w:val="left"/>
      <w:pPr>
        <w:ind w:left="1440" w:hanging="360"/>
      </w:pPr>
      <w:rPr>
        <w:rFonts w:ascii="Courier New" w:hAnsi="Courier New" w:hint="default"/>
      </w:rPr>
    </w:lvl>
    <w:lvl w:ilvl="2" w:tplc="725E1344">
      <w:start w:val="1"/>
      <w:numFmt w:val="bullet"/>
      <w:lvlText w:val=""/>
      <w:lvlJc w:val="left"/>
      <w:pPr>
        <w:ind w:left="2160" w:hanging="360"/>
      </w:pPr>
      <w:rPr>
        <w:rFonts w:ascii="Wingdings" w:hAnsi="Wingdings" w:hint="default"/>
      </w:rPr>
    </w:lvl>
    <w:lvl w:ilvl="3" w:tplc="90A6BF4E">
      <w:start w:val="1"/>
      <w:numFmt w:val="bullet"/>
      <w:lvlText w:val=""/>
      <w:lvlJc w:val="left"/>
      <w:pPr>
        <w:ind w:left="2880" w:hanging="360"/>
      </w:pPr>
      <w:rPr>
        <w:rFonts w:ascii="Symbol" w:hAnsi="Symbol" w:hint="default"/>
      </w:rPr>
    </w:lvl>
    <w:lvl w:ilvl="4" w:tplc="B2B0BE30">
      <w:start w:val="1"/>
      <w:numFmt w:val="bullet"/>
      <w:lvlText w:val="o"/>
      <w:lvlJc w:val="left"/>
      <w:pPr>
        <w:ind w:left="3600" w:hanging="360"/>
      </w:pPr>
      <w:rPr>
        <w:rFonts w:ascii="Courier New" w:hAnsi="Courier New" w:hint="default"/>
      </w:rPr>
    </w:lvl>
    <w:lvl w:ilvl="5" w:tplc="D0968C6A">
      <w:start w:val="1"/>
      <w:numFmt w:val="bullet"/>
      <w:lvlText w:val=""/>
      <w:lvlJc w:val="left"/>
      <w:pPr>
        <w:ind w:left="4320" w:hanging="360"/>
      </w:pPr>
      <w:rPr>
        <w:rFonts w:ascii="Wingdings" w:hAnsi="Wingdings" w:hint="default"/>
      </w:rPr>
    </w:lvl>
    <w:lvl w:ilvl="6" w:tplc="23AE3B56">
      <w:start w:val="1"/>
      <w:numFmt w:val="bullet"/>
      <w:lvlText w:val=""/>
      <w:lvlJc w:val="left"/>
      <w:pPr>
        <w:ind w:left="5040" w:hanging="360"/>
      </w:pPr>
      <w:rPr>
        <w:rFonts w:ascii="Symbol" w:hAnsi="Symbol" w:hint="default"/>
      </w:rPr>
    </w:lvl>
    <w:lvl w:ilvl="7" w:tplc="C4D0EAA6">
      <w:start w:val="1"/>
      <w:numFmt w:val="bullet"/>
      <w:lvlText w:val="o"/>
      <w:lvlJc w:val="left"/>
      <w:pPr>
        <w:ind w:left="5760" w:hanging="360"/>
      </w:pPr>
      <w:rPr>
        <w:rFonts w:ascii="Courier New" w:hAnsi="Courier New" w:hint="default"/>
      </w:rPr>
    </w:lvl>
    <w:lvl w:ilvl="8" w:tplc="A808E472">
      <w:start w:val="1"/>
      <w:numFmt w:val="bullet"/>
      <w:lvlText w:val=""/>
      <w:lvlJc w:val="left"/>
      <w:pPr>
        <w:ind w:left="6480" w:hanging="360"/>
      </w:pPr>
      <w:rPr>
        <w:rFonts w:ascii="Wingdings" w:hAnsi="Wingdings" w:hint="default"/>
      </w:rPr>
    </w:lvl>
  </w:abstractNum>
  <w:abstractNum w:abstractNumId="19" w15:restartNumberingAfterBreak="0">
    <w:nsid w:val="75D4A73F"/>
    <w:multiLevelType w:val="hybridMultilevel"/>
    <w:tmpl w:val="71BA577E"/>
    <w:lvl w:ilvl="0" w:tplc="D9C059B4">
      <w:start w:val="1"/>
      <w:numFmt w:val="bullet"/>
      <w:lvlText w:val=""/>
      <w:lvlJc w:val="left"/>
      <w:pPr>
        <w:ind w:left="720" w:hanging="360"/>
      </w:pPr>
      <w:rPr>
        <w:rFonts w:ascii="Symbol" w:hAnsi="Symbol" w:hint="default"/>
      </w:rPr>
    </w:lvl>
    <w:lvl w:ilvl="1" w:tplc="D960EFE6">
      <w:start w:val="1"/>
      <w:numFmt w:val="bullet"/>
      <w:lvlText w:val="o"/>
      <w:lvlJc w:val="left"/>
      <w:pPr>
        <w:ind w:left="1440" w:hanging="360"/>
      </w:pPr>
      <w:rPr>
        <w:rFonts w:ascii="Courier New" w:hAnsi="Courier New" w:hint="default"/>
      </w:rPr>
    </w:lvl>
    <w:lvl w:ilvl="2" w:tplc="F3CEAFF8">
      <w:start w:val="1"/>
      <w:numFmt w:val="bullet"/>
      <w:lvlText w:val=""/>
      <w:lvlJc w:val="left"/>
      <w:pPr>
        <w:ind w:left="2160" w:hanging="360"/>
      </w:pPr>
      <w:rPr>
        <w:rFonts w:ascii="Wingdings" w:hAnsi="Wingdings" w:hint="default"/>
      </w:rPr>
    </w:lvl>
    <w:lvl w:ilvl="3" w:tplc="2EDE546E">
      <w:start w:val="1"/>
      <w:numFmt w:val="bullet"/>
      <w:lvlText w:val=""/>
      <w:lvlJc w:val="left"/>
      <w:pPr>
        <w:ind w:left="2880" w:hanging="360"/>
      </w:pPr>
      <w:rPr>
        <w:rFonts w:ascii="Symbol" w:hAnsi="Symbol" w:hint="default"/>
      </w:rPr>
    </w:lvl>
    <w:lvl w:ilvl="4" w:tplc="8EE44CC6">
      <w:start w:val="1"/>
      <w:numFmt w:val="bullet"/>
      <w:lvlText w:val="o"/>
      <w:lvlJc w:val="left"/>
      <w:pPr>
        <w:ind w:left="3600" w:hanging="360"/>
      </w:pPr>
      <w:rPr>
        <w:rFonts w:ascii="Courier New" w:hAnsi="Courier New" w:hint="default"/>
      </w:rPr>
    </w:lvl>
    <w:lvl w:ilvl="5" w:tplc="9A088AAE">
      <w:start w:val="1"/>
      <w:numFmt w:val="bullet"/>
      <w:lvlText w:val=""/>
      <w:lvlJc w:val="left"/>
      <w:pPr>
        <w:ind w:left="4320" w:hanging="360"/>
      </w:pPr>
      <w:rPr>
        <w:rFonts w:ascii="Wingdings" w:hAnsi="Wingdings" w:hint="default"/>
      </w:rPr>
    </w:lvl>
    <w:lvl w:ilvl="6" w:tplc="97483942">
      <w:start w:val="1"/>
      <w:numFmt w:val="bullet"/>
      <w:lvlText w:val=""/>
      <w:lvlJc w:val="left"/>
      <w:pPr>
        <w:ind w:left="5040" w:hanging="360"/>
      </w:pPr>
      <w:rPr>
        <w:rFonts w:ascii="Symbol" w:hAnsi="Symbol" w:hint="default"/>
      </w:rPr>
    </w:lvl>
    <w:lvl w:ilvl="7" w:tplc="E9AAB1FE">
      <w:start w:val="1"/>
      <w:numFmt w:val="bullet"/>
      <w:lvlText w:val="o"/>
      <w:lvlJc w:val="left"/>
      <w:pPr>
        <w:ind w:left="5760" w:hanging="360"/>
      </w:pPr>
      <w:rPr>
        <w:rFonts w:ascii="Courier New" w:hAnsi="Courier New" w:hint="default"/>
      </w:rPr>
    </w:lvl>
    <w:lvl w:ilvl="8" w:tplc="030C4A42">
      <w:start w:val="1"/>
      <w:numFmt w:val="bullet"/>
      <w:lvlText w:val=""/>
      <w:lvlJc w:val="left"/>
      <w:pPr>
        <w:ind w:left="6480" w:hanging="360"/>
      </w:pPr>
      <w:rPr>
        <w:rFonts w:ascii="Wingdings" w:hAnsi="Wingdings" w:hint="default"/>
      </w:rPr>
    </w:lvl>
  </w:abstractNum>
  <w:abstractNum w:abstractNumId="20" w15:restartNumberingAfterBreak="0">
    <w:nsid w:val="79AF09F6"/>
    <w:multiLevelType w:val="hybridMultilevel"/>
    <w:tmpl w:val="1BE6C6FA"/>
    <w:lvl w:ilvl="0" w:tplc="15DCFB6C">
      <w:start w:val="1"/>
      <w:numFmt w:val="bullet"/>
      <w:lvlText w:val=""/>
      <w:lvlJc w:val="left"/>
      <w:pPr>
        <w:ind w:left="720" w:hanging="360"/>
      </w:pPr>
      <w:rPr>
        <w:rFonts w:ascii="Symbol" w:hAnsi="Symbol" w:hint="default"/>
      </w:rPr>
    </w:lvl>
    <w:lvl w:ilvl="1" w:tplc="0F36052C">
      <w:start w:val="1"/>
      <w:numFmt w:val="bullet"/>
      <w:lvlText w:val="o"/>
      <w:lvlJc w:val="left"/>
      <w:pPr>
        <w:ind w:left="1440" w:hanging="360"/>
      </w:pPr>
      <w:rPr>
        <w:rFonts w:ascii="Courier New" w:hAnsi="Courier New" w:hint="default"/>
      </w:rPr>
    </w:lvl>
    <w:lvl w:ilvl="2" w:tplc="CE90E372">
      <w:start w:val="1"/>
      <w:numFmt w:val="bullet"/>
      <w:lvlText w:val=""/>
      <w:lvlJc w:val="left"/>
      <w:pPr>
        <w:ind w:left="2160" w:hanging="360"/>
      </w:pPr>
      <w:rPr>
        <w:rFonts w:ascii="Wingdings" w:hAnsi="Wingdings" w:hint="default"/>
      </w:rPr>
    </w:lvl>
    <w:lvl w:ilvl="3" w:tplc="2A928508">
      <w:start w:val="1"/>
      <w:numFmt w:val="bullet"/>
      <w:lvlText w:val=""/>
      <w:lvlJc w:val="left"/>
      <w:pPr>
        <w:ind w:left="2880" w:hanging="360"/>
      </w:pPr>
      <w:rPr>
        <w:rFonts w:ascii="Symbol" w:hAnsi="Symbol" w:hint="default"/>
      </w:rPr>
    </w:lvl>
    <w:lvl w:ilvl="4" w:tplc="E796E426">
      <w:start w:val="1"/>
      <w:numFmt w:val="bullet"/>
      <w:lvlText w:val="o"/>
      <w:lvlJc w:val="left"/>
      <w:pPr>
        <w:ind w:left="3600" w:hanging="360"/>
      </w:pPr>
      <w:rPr>
        <w:rFonts w:ascii="Courier New" w:hAnsi="Courier New" w:hint="default"/>
      </w:rPr>
    </w:lvl>
    <w:lvl w:ilvl="5" w:tplc="140C97EA">
      <w:start w:val="1"/>
      <w:numFmt w:val="bullet"/>
      <w:lvlText w:val=""/>
      <w:lvlJc w:val="left"/>
      <w:pPr>
        <w:ind w:left="4320" w:hanging="360"/>
      </w:pPr>
      <w:rPr>
        <w:rFonts w:ascii="Wingdings" w:hAnsi="Wingdings" w:hint="default"/>
      </w:rPr>
    </w:lvl>
    <w:lvl w:ilvl="6" w:tplc="89CCCAD2">
      <w:start w:val="1"/>
      <w:numFmt w:val="bullet"/>
      <w:lvlText w:val=""/>
      <w:lvlJc w:val="left"/>
      <w:pPr>
        <w:ind w:left="5040" w:hanging="360"/>
      </w:pPr>
      <w:rPr>
        <w:rFonts w:ascii="Symbol" w:hAnsi="Symbol" w:hint="default"/>
      </w:rPr>
    </w:lvl>
    <w:lvl w:ilvl="7" w:tplc="6BD66890">
      <w:start w:val="1"/>
      <w:numFmt w:val="bullet"/>
      <w:lvlText w:val="o"/>
      <w:lvlJc w:val="left"/>
      <w:pPr>
        <w:ind w:left="5760" w:hanging="360"/>
      </w:pPr>
      <w:rPr>
        <w:rFonts w:ascii="Courier New" w:hAnsi="Courier New" w:hint="default"/>
      </w:rPr>
    </w:lvl>
    <w:lvl w:ilvl="8" w:tplc="B7908EA4">
      <w:start w:val="1"/>
      <w:numFmt w:val="bullet"/>
      <w:lvlText w:val=""/>
      <w:lvlJc w:val="left"/>
      <w:pPr>
        <w:ind w:left="6480" w:hanging="360"/>
      </w:pPr>
      <w:rPr>
        <w:rFonts w:ascii="Wingdings" w:hAnsi="Wingdings" w:hint="default"/>
      </w:rPr>
    </w:lvl>
  </w:abstractNum>
  <w:num w:numId="1" w16cid:durableId="795758080">
    <w:abstractNumId w:val="7"/>
  </w:num>
  <w:num w:numId="2" w16cid:durableId="1389840662">
    <w:abstractNumId w:val="1"/>
  </w:num>
  <w:num w:numId="3" w16cid:durableId="1524054549">
    <w:abstractNumId w:val="16"/>
  </w:num>
  <w:num w:numId="4" w16cid:durableId="204099699">
    <w:abstractNumId w:val="13"/>
  </w:num>
  <w:num w:numId="5" w16cid:durableId="2009944226">
    <w:abstractNumId w:val="6"/>
  </w:num>
  <w:num w:numId="6" w16cid:durableId="638805155">
    <w:abstractNumId w:val="11"/>
  </w:num>
  <w:num w:numId="7" w16cid:durableId="1578050039">
    <w:abstractNumId w:val="20"/>
  </w:num>
  <w:num w:numId="8" w16cid:durableId="1056200793">
    <w:abstractNumId w:val="17"/>
  </w:num>
  <w:num w:numId="9" w16cid:durableId="977418306">
    <w:abstractNumId w:val="12"/>
  </w:num>
  <w:num w:numId="10" w16cid:durableId="1193767075">
    <w:abstractNumId w:val="5"/>
  </w:num>
  <w:num w:numId="11" w16cid:durableId="357001465">
    <w:abstractNumId w:val="3"/>
  </w:num>
  <w:num w:numId="12" w16cid:durableId="349724421">
    <w:abstractNumId w:val="0"/>
  </w:num>
  <w:num w:numId="13" w16cid:durableId="1605190700">
    <w:abstractNumId w:val="19"/>
  </w:num>
  <w:num w:numId="14" w16cid:durableId="149056634">
    <w:abstractNumId w:val="15"/>
  </w:num>
  <w:num w:numId="15" w16cid:durableId="752892235">
    <w:abstractNumId w:val="10"/>
  </w:num>
  <w:num w:numId="16" w16cid:durableId="781651420">
    <w:abstractNumId w:val="14"/>
  </w:num>
  <w:num w:numId="17" w16cid:durableId="829249008">
    <w:abstractNumId w:val="4"/>
  </w:num>
  <w:num w:numId="18" w16cid:durableId="483204632">
    <w:abstractNumId w:val="2"/>
  </w:num>
  <w:num w:numId="19" w16cid:durableId="1478717396">
    <w:abstractNumId w:val="9"/>
  </w:num>
  <w:num w:numId="20" w16cid:durableId="110562403">
    <w:abstractNumId w:val="8"/>
  </w:num>
  <w:num w:numId="21" w16cid:durableId="190146836">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50DDB4C3"/>
    <w:rsid w:val="0003CBA2"/>
    <w:rsid w:val="0039441F"/>
    <w:rsid w:val="00561EC4"/>
    <w:rsid w:val="009109EE"/>
    <w:rsid w:val="009953F5"/>
    <w:rsid w:val="00BA3693"/>
    <w:rsid w:val="00BC3CFA"/>
    <w:rsid w:val="00D372BD"/>
    <w:rsid w:val="00E27E35"/>
    <w:rsid w:val="00E42983"/>
    <w:rsid w:val="00F2F07A"/>
    <w:rsid w:val="00FE3476"/>
    <w:rsid w:val="010D5AD7"/>
    <w:rsid w:val="015F92A7"/>
    <w:rsid w:val="01675B48"/>
    <w:rsid w:val="017D72D0"/>
    <w:rsid w:val="02440141"/>
    <w:rsid w:val="033115F8"/>
    <w:rsid w:val="034B46B3"/>
    <w:rsid w:val="03B9075D"/>
    <w:rsid w:val="052CEEE0"/>
    <w:rsid w:val="059ECB7C"/>
    <w:rsid w:val="05CD07B2"/>
    <w:rsid w:val="05D3EA0E"/>
    <w:rsid w:val="064DD7D6"/>
    <w:rsid w:val="07E37CC3"/>
    <w:rsid w:val="08500620"/>
    <w:rsid w:val="086D290E"/>
    <w:rsid w:val="0914345E"/>
    <w:rsid w:val="093F60BA"/>
    <w:rsid w:val="09604396"/>
    <w:rsid w:val="09F4181B"/>
    <w:rsid w:val="0A093DD6"/>
    <w:rsid w:val="0A51AC40"/>
    <w:rsid w:val="0B709F64"/>
    <w:rsid w:val="0BDAE199"/>
    <w:rsid w:val="0BF6982A"/>
    <w:rsid w:val="0C56C580"/>
    <w:rsid w:val="0C958181"/>
    <w:rsid w:val="0CC3837A"/>
    <w:rsid w:val="0CD33053"/>
    <w:rsid w:val="0D325CB9"/>
    <w:rsid w:val="0D45BE9F"/>
    <w:rsid w:val="0E155BC7"/>
    <w:rsid w:val="0ED87972"/>
    <w:rsid w:val="0F5907C0"/>
    <w:rsid w:val="1005D498"/>
    <w:rsid w:val="101AA737"/>
    <w:rsid w:val="103FA66E"/>
    <w:rsid w:val="106F64D4"/>
    <w:rsid w:val="10873B31"/>
    <w:rsid w:val="108EFF1F"/>
    <w:rsid w:val="10A4FD98"/>
    <w:rsid w:val="115D6A15"/>
    <w:rsid w:val="1169899B"/>
    <w:rsid w:val="11BEA529"/>
    <w:rsid w:val="11C4DCBE"/>
    <w:rsid w:val="12B6E994"/>
    <w:rsid w:val="12D2E339"/>
    <w:rsid w:val="1314AB9D"/>
    <w:rsid w:val="131E1728"/>
    <w:rsid w:val="13237129"/>
    <w:rsid w:val="1372C322"/>
    <w:rsid w:val="13E19140"/>
    <w:rsid w:val="142A0600"/>
    <w:rsid w:val="14A91996"/>
    <w:rsid w:val="14AD168F"/>
    <w:rsid w:val="1530201D"/>
    <w:rsid w:val="154801C0"/>
    <w:rsid w:val="15875040"/>
    <w:rsid w:val="15AA9BA2"/>
    <w:rsid w:val="1608D6BD"/>
    <w:rsid w:val="1610DC1F"/>
    <w:rsid w:val="16809941"/>
    <w:rsid w:val="1755897D"/>
    <w:rsid w:val="17F28A3E"/>
    <w:rsid w:val="1835D43D"/>
    <w:rsid w:val="18BEB454"/>
    <w:rsid w:val="194DACBB"/>
    <w:rsid w:val="19E7F987"/>
    <w:rsid w:val="19F62B09"/>
    <w:rsid w:val="1AA2FD53"/>
    <w:rsid w:val="1AD9B1D7"/>
    <w:rsid w:val="1B33757E"/>
    <w:rsid w:val="1B657516"/>
    <w:rsid w:val="1BA45887"/>
    <w:rsid w:val="1C10E798"/>
    <w:rsid w:val="1C26BD9F"/>
    <w:rsid w:val="1C4FD7DB"/>
    <w:rsid w:val="1CB6FB7C"/>
    <w:rsid w:val="1DAF4994"/>
    <w:rsid w:val="1DD81F88"/>
    <w:rsid w:val="1DDD69A0"/>
    <w:rsid w:val="1E1E2310"/>
    <w:rsid w:val="1E38D9A8"/>
    <w:rsid w:val="1E3E61BA"/>
    <w:rsid w:val="1EA8E50F"/>
    <w:rsid w:val="1EFF167E"/>
    <w:rsid w:val="1F4A0E2D"/>
    <w:rsid w:val="2085CAB3"/>
    <w:rsid w:val="209448F6"/>
    <w:rsid w:val="20A095A9"/>
    <w:rsid w:val="20D9818E"/>
    <w:rsid w:val="210B2935"/>
    <w:rsid w:val="2136D0CB"/>
    <w:rsid w:val="214B8B81"/>
    <w:rsid w:val="226695A7"/>
    <w:rsid w:val="22FEE6AA"/>
    <w:rsid w:val="232276B9"/>
    <w:rsid w:val="237B8BED"/>
    <w:rsid w:val="238972E4"/>
    <w:rsid w:val="23D7D324"/>
    <w:rsid w:val="23FFE72C"/>
    <w:rsid w:val="2415B517"/>
    <w:rsid w:val="24256C62"/>
    <w:rsid w:val="2499B72C"/>
    <w:rsid w:val="2499F6CB"/>
    <w:rsid w:val="24AF7FBD"/>
    <w:rsid w:val="24EE25D3"/>
    <w:rsid w:val="250DB8F1"/>
    <w:rsid w:val="2660CBDA"/>
    <w:rsid w:val="26986255"/>
    <w:rsid w:val="26DA4A81"/>
    <w:rsid w:val="273FE35A"/>
    <w:rsid w:val="276DE12B"/>
    <w:rsid w:val="2805A8C8"/>
    <w:rsid w:val="282F0842"/>
    <w:rsid w:val="28493BEA"/>
    <w:rsid w:val="28CF83D3"/>
    <w:rsid w:val="291C51D4"/>
    <w:rsid w:val="2925AE68"/>
    <w:rsid w:val="2935EE8C"/>
    <w:rsid w:val="29C90F58"/>
    <w:rsid w:val="2A105C4A"/>
    <w:rsid w:val="2B40EE35"/>
    <w:rsid w:val="2C1F727C"/>
    <w:rsid w:val="2C472E4D"/>
    <w:rsid w:val="2C6EBAE0"/>
    <w:rsid w:val="2C764801"/>
    <w:rsid w:val="2CB01DCF"/>
    <w:rsid w:val="2DAB6930"/>
    <w:rsid w:val="2DB81FCB"/>
    <w:rsid w:val="2E1EDBFF"/>
    <w:rsid w:val="2E892266"/>
    <w:rsid w:val="2EFA091D"/>
    <w:rsid w:val="2EFB5DFE"/>
    <w:rsid w:val="2F2FB3E5"/>
    <w:rsid w:val="2F552CB6"/>
    <w:rsid w:val="2F6EE67A"/>
    <w:rsid w:val="2F854C56"/>
    <w:rsid w:val="2FAF1217"/>
    <w:rsid w:val="2FE721A9"/>
    <w:rsid w:val="30D24922"/>
    <w:rsid w:val="3115CDCB"/>
    <w:rsid w:val="312E96DA"/>
    <w:rsid w:val="3151A7BA"/>
    <w:rsid w:val="31CFCA2F"/>
    <w:rsid w:val="31D012A1"/>
    <w:rsid w:val="323D791C"/>
    <w:rsid w:val="324531C1"/>
    <w:rsid w:val="32A023C1"/>
    <w:rsid w:val="32C8973E"/>
    <w:rsid w:val="32E12B19"/>
    <w:rsid w:val="337998D8"/>
    <w:rsid w:val="33870C2C"/>
    <w:rsid w:val="33E45D00"/>
    <w:rsid w:val="33F1F56D"/>
    <w:rsid w:val="35EBBEE2"/>
    <w:rsid w:val="36061DB4"/>
    <w:rsid w:val="3638B147"/>
    <w:rsid w:val="366F0246"/>
    <w:rsid w:val="38B61956"/>
    <w:rsid w:val="38D4448B"/>
    <w:rsid w:val="38F1A4B1"/>
    <w:rsid w:val="39C87BC1"/>
    <w:rsid w:val="3A0031D7"/>
    <w:rsid w:val="3A364DBF"/>
    <w:rsid w:val="3A49CD76"/>
    <w:rsid w:val="3B299C4C"/>
    <w:rsid w:val="3B2F763F"/>
    <w:rsid w:val="3BDA28A7"/>
    <w:rsid w:val="3BDC27D9"/>
    <w:rsid w:val="3BEB2271"/>
    <w:rsid w:val="3CEB1146"/>
    <w:rsid w:val="3D8BA5B0"/>
    <w:rsid w:val="3D95BAEF"/>
    <w:rsid w:val="3DB05BC6"/>
    <w:rsid w:val="3DD8499F"/>
    <w:rsid w:val="3E5A0129"/>
    <w:rsid w:val="3EB36F25"/>
    <w:rsid w:val="3ED90089"/>
    <w:rsid w:val="3EFF043F"/>
    <w:rsid w:val="3F9AD094"/>
    <w:rsid w:val="3FA68FD8"/>
    <w:rsid w:val="3FB495BA"/>
    <w:rsid w:val="3FB855B9"/>
    <w:rsid w:val="3FD1F1E5"/>
    <w:rsid w:val="40098BC2"/>
    <w:rsid w:val="402C4EDE"/>
    <w:rsid w:val="40566A19"/>
    <w:rsid w:val="40CD003D"/>
    <w:rsid w:val="4129D3A0"/>
    <w:rsid w:val="4140CB21"/>
    <w:rsid w:val="41627E90"/>
    <w:rsid w:val="418AF009"/>
    <w:rsid w:val="41B61088"/>
    <w:rsid w:val="424144F2"/>
    <w:rsid w:val="43A78DA8"/>
    <w:rsid w:val="445A9B96"/>
    <w:rsid w:val="4497CFEB"/>
    <w:rsid w:val="451B6B58"/>
    <w:rsid w:val="45B8F1CC"/>
    <w:rsid w:val="46929881"/>
    <w:rsid w:val="46AC1019"/>
    <w:rsid w:val="473E2CC5"/>
    <w:rsid w:val="4744898B"/>
    <w:rsid w:val="47D95213"/>
    <w:rsid w:val="47DB2AA2"/>
    <w:rsid w:val="47EB2EF7"/>
    <w:rsid w:val="47F0C3CD"/>
    <w:rsid w:val="48762C2B"/>
    <w:rsid w:val="48EAFD1E"/>
    <w:rsid w:val="490D0DAD"/>
    <w:rsid w:val="49629D3D"/>
    <w:rsid w:val="49820AB7"/>
    <w:rsid w:val="4A0F2259"/>
    <w:rsid w:val="4AAE88E8"/>
    <w:rsid w:val="4AB84C1A"/>
    <w:rsid w:val="4ACDD6D9"/>
    <w:rsid w:val="4B12753F"/>
    <w:rsid w:val="4B5EC45F"/>
    <w:rsid w:val="4C09FB72"/>
    <w:rsid w:val="4C42694B"/>
    <w:rsid w:val="4C5E6B77"/>
    <w:rsid w:val="4C60B883"/>
    <w:rsid w:val="4CE2BB28"/>
    <w:rsid w:val="4CFF4DEA"/>
    <w:rsid w:val="4D1A0947"/>
    <w:rsid w:val="4D5DADA3"/>
    <w:rsid w:val="4D7E0945"/>
    <w:rsid w:val="4DB92061"/>
    <w:rsid w:val="4DC524E0"/>
    <w:rsid w:val="4DE03153"/>
    <w:rsid w:val="4E0B885C"/>
    <w:rsid w:val="4E56B0FC"/>
    <w:rsid w:val="4E731311"/>
    <w:rsid w:val="4E84EC31"/>
    <w:rsid w:val="4EB95477"/>
    <w:rsid w:val="4EC0E1A8"/>
    <w:rsid w:val="4ED763BA"/>
    <w:rsid w:val="4EE85443"/>
    <w:rsid w:val="4F037433"/>
    <w:rsid w:val="4F1FDBDC"/>
    <w:rsid w:val="4F8CB66B"/>
    <w:rsid w:val="50A309F3"/>
    <w:rsid w:val="50AD91EF"/>
    <w:rsid w:val="50B28B05"/>
    <w:rsid w:val="50DDB4C3"/>
    <w:rsid w:val="511A164F"/>
    <w:rsid w:val="5125D4BE"/>
    <w:rsid w:val="513B8C79"/>
    <w:rsid w:val="5211A2E7"/>
    <w:rsid w:val="52298CDE"/>
    <w:rsid w:val="5263E15E"/>
    <w:rsid w:val="52C454B3"/>
    <w:rsid w:val="52D0D059"/>
    <w:rsid w:val="52ECA5D6"/>
    <w:rsid w:val="536BB2E6"/>
    <w:rsid w:val="53E3C4AC"/>
    <w:rsid w:val="5411AABD"/>
    <w:rsid w:val="54C47486"/>
    <w:rsid w:val="557B0E4F"/>
    <w:rsid w:val="568AA569"/>
    <w:rsid w:val="5693D31B"/>
    <w:rsid w:val="56C816CB"/>
    <w:rsid w:val="577FAEB5"/>
    <w:rsid w:val="57A45729"/>
    <w:rsid w:val="57CA56AE"/>
    <w:rsid w:val="58059334"/>
    <w:rsid w:val="58BFB534"/>
    <w:rsid w:val="58E4C0AD"/>
    <w:rsid w:val="58FD18C6"/>
    <w:rsid w:val="5955D027"/>
    <w:rsid w:val="5A7AC0F0"/>
    <w:rsid w:val="5AAE715B"/>
    <w:rsid w:val="5AF7F716"/>
    <w:rsid w:val="5B5CEA51"/>
    <w:rsid w:val="5BEBEFC2"/>
    <w:rsid w:val="5BF29B17"/>
    <w:rsid w:val="5C08B9F8"/>
    <w:rsid w:val="5C55ECB0"/>
    <w:rsid w:val="5D45C6F4"/>
    <w:rsid w:val="5E2E2B80"/>
    <w:rsid w:val="5E497F6F"/>
    <w:rsid w:val="5F2291C9"/>
    <w:rsid w:val="5F4D93D4"/>
    <w:rsid w:val="5F9A8B2E"/>
    <w:rsid w:val="602BAF91"/>
    <w:rsid w:val="610B313B"/>
    <w:rsid w:val="61BB47E3"/>
    <w:rsid w:val="6211616A"/>
    <w:rsid w:val="622216B5"/>
    <w:rsid w:val="6264369A"/>
    <w:rsid w:val="627D3F41"/>
    <w:rsid w:val="6301EB2A"/>
    <w:rsid w:val="6374DCA0"/>
    <w:rsid w:val="64066F54"/>
    <w:rsid w:val="645682F5"/>
    <w:rsid w:val="64AE1B8C"/>
    <w:rsid w:val="6501CD38"/>
    <w:rsid w:val="654274D3"/>
    <w:rsid w:val="656EE09E"/>
    <w:rsid w:val="6581B9CF"/>
    <w:rsid w:val="6668CA30"/>
    <w:rsid w:val="66ADE6F1"/>
    <w:rsid w:val="66AE724F"/>
    <w:rsid w:val="68000C6E"/>
    <w:rsid w:val="683383E3"/>
    <w:rsid w:val="685AB09A"/>
    <w:rsid w:val="68A1E3A5"/>
    <w:rsid w:val="68D9728D"/>
    <w:rsid w:val="6965F88C"/>
    <w:rsid w:val="6979473F"/>
    <w:rsid w:val="69AD3D16"/>
    <w:rsid w:val="6A363B43"/>
    <w:rsid w:val="6A933D66"/>
    <w:rsid w:val="6A93F584"/>
    <w:rsid w:val="6B295C4D"/>
    <w:rsid w:val="6B6952C9"/>
    <w:rsid w:val="6BF6CCEE"/>
    <w:rsid w:val="6CB1D9DA"/>
    <w:rsid w:val="6CD74C6E"/>
    <w:rsid w:val="6D2F23A4"/>
    <w:rsid w:val="6E1FD860"/>
    <w:rsid w:val="6E8BFDCA"/>
    <w:rsid w:val="6F7B93BE"/>
    <w:rsid w:val="700F2123"/>
    <w:rsid w:val="703AED4D"/>
    <w:rsid w:val="70F1121A"/>
    <w:rsid w:val="710A7C06"/>
    <w:rsid w:val="71117B8F"/>
    <w:rsid w:val="7179DEAA"/>
    <w:rsid w:val="7243DA14"/>
    <w:rsid w:val="725EC998"/>
    <w:rsid w:val="72A808DB"/>
    <w:rsid w:val="72F86A59"/>
    <w:rsid w:val="733D7DAA"/>
    <w:rsid w:val="73C006FD"/>
    <w:rsid w:val="73C76D89"/>
    <w:rsid w:val="740FBD9E"/>
    <w:rsid w:val="745C4668"/>
    <w:rsid w:val="74ABB060"/>
    <w:rsid w:val="75248BA9"/>
    <w:rsid w:val="7699B7B4"/>
    <w:rsid w:val="76CF1D4B"/>
    <w:rsid w:val="773015EC"/>
    <w:rsid w:val="77D6B28C"/>
    <w:rsid w:val="78AE224C"/>
    <w:rsid w:val="79260206"/>
    <w:rsid w:val="7A734D84"/>
    <w:rsid w:val="7A9AF930"/>
    <w:rsid w:val="7AA4F1DE"/>
    <w:rsid w:val="7B0E9F63"/>
    <w:rsid w:val="7B78AEDE"/>
    <w:rsid w:val="7BA1BA0C"/>
    <w:rsid w:val="7BE5EE1D"/>
    <w:rsid w:val="7BF7A739"/>
    <w:rsid w:val="7C38F00A"/>
    <w:rsid w:val="7CEFC876"/>
    <w:rsid w:val="7D57C304"/>
    <w:rsid w:val="7D59A111"/>
    <w:rsid w:val="7DE3C83C"/>
    <w:rsid w:val="7E105ED3"/>
    <w:rsid w:val="7EC04F6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DDB4C3"/>
  <w15:chartTrackingRefBased/>
  <w15:docId w15:val="{251CD79A-672B-4972-BE77-1AB97AE0E3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unhideWhenUsed/>
    <w:qFormat/>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unhideWhenUsed/>
    <w:qFormat/>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unhideWhenUsed/>
    <w:qFormat/>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unhideWhenUsed/>
    <w:qFormat/>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unhideWhenUsed/>
    <w:qFormat/>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rPr>
      <w:rFonts w:eastAsiaTheme="majorEastAsia" w:cstheme="majorBidi"/>
      <w:color w:val="0F4761" w:themeColor="accent1" w:themeShade="BF"/>
    </w:rPr>
  </w:style>
  <w:style w:type="character" w:customStyle="1" w:styleId="Heading6Char">
    <w:name w:val="Heading 6 Char"/>
    <w:basedOn w:val="DefaultParagraphFont"/>
    <w:link w:val="Heading6"/>
    <w:uiPriority w:val="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rPr>
      <w:rFonts w:eastAsiaTheme="majorEastAsia" w:cstheme="majorBidi"/>
      <w:color w:val="595959" w:themeColor="text1" w:themeTint="A6"/>
    </w:rPr>
  </w:style>
  <w:style w:type="character" w:customStyle="1" w:styleId="Heading8Char">
    <w:name w:val="Heading 8 Char"/>
    <w:basedOn w:val="DefaultParagraphFont"/>
    <w:link w:val="Heading8"/>
    <w:uiPriority w:val="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rPr>
      <w:rFonts w:eastAsiaTheme="majorEastAsia" w:cstheme="majorBidi"/>
      <w:color w:val="272727" w:themeColor="text1" w:themeTint="D8"/>
    </w:rPr>
  </w:style>
  <w:style w:type="character" w:customStyle="1" w:styleId="TitleChar">
    <w:name w:val="Title Char"/>
    <w:basedOn w:val="DefaultParagraphFont"/>
    <w:link w:val="Title"/>
    <w:uiPriority w:val="10"/>
    <w:rPr>
      <w:rFonts w:asciiTheme="majorHAnsi" w:eastAsiaTheme="majorEastAsia" w:hAnsiTheme="majorHAnsi" w:cstheme="majorBidi"/>
      <w:spacing w:val="-10"/>
      <w:kern w:val="28"/>
      <w:sz w:val="56"/>
      <w:szCs w:val="56"/>
    </w:rPr>
  </w:style>
  <w:style w:type="paragraph" w:styleId="Title">
    <w:name w:val="Title"/>
    <w:basedOn w:val="Normal"/>
    <w:next w:val="Normal"/>
    <w:link w:val="TitleChar"/>
    <w:uiPriority w:val="10"/>
    <w:qFormat/>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SubtitleChar">
    <w:name w:val="Subtitle Char"/>
    <w:basedOn w:val="DefaultParagraphFont"/>
    <w:link w:val="Subtitle"/>
    <w:uiPriority w:val="11"/>
    <w:rPr>
      <w:rFonts w:eastAsiaTheme="majorEastAsia" w:cstheme="majorBidi"/>
      <w:color w:val="595959" w:themeColor="text1" w:themeTint="A6"/>
      <w:spacing w:val="15"/>
      <w:sz w:val="28"/>
      <w:szCs w:val="28"/>
    </w:rPr>
  </w:style>
  <w:style w:type="paragraph" w:styleId="Subtitle">
    <w:name w:val="Subtitle"/>
    <w:basedOn w:val="Normal"/>
    <w:next w:val="Normal"/>
    <w:link w:val="SubtitleChar"/>
    <w:uiPriority w:val="11"/>
    <w:qFormat/>
    <w:pPr>
      <w:numPr>
        <w:ilvl w:val="1"/>
      </w:numPr>
    </w:pPr>
    <w:rPr>
      <w:rFonts w:eastAsiaTheme="majorEastAsia" w:cstheme="majorBidi"/>
      <w:color w:val="595959" w:themeColor="text1" w:themeTint="A6"/>
      <w:spacing w:val="15"/>
      <w:sz w:val="28"/>
      <w:szCs w:val="28"/>
    </w:rPr>
  </w:style>
  <w:style w:type="character" w:styleId="IntenseEmphasis">
    <w:name w:val="Intense Emphasis"/>
    <w:basedOn w:val="DefaultParagraphFont"/>
    <w:uiPriority w:val="21"/>
    <w:qFormat/>
    <w:rPr>
      <w:i/>
      <w:iCs/>
      <w:color w:val="0F4761" w:themeColor="accent1" w:themeShade="BF"/>
    </w:rPr>
  </w:style>
  <w:style w:type="character" w:customStyle="1" w:styleId="QuoteChar">
    <w:name w:val="Quote Char"/>
    <w:basedOn w:val="DefaultParagraphFont"/>
    <w:link w:val="Quote"/>
    <w:uiPriority w:val="29"/>
    <w:rPr>
      <w:i/>
      <w:iCs/>
      <w:color w:val="404040" w:themeColor="text1" w:themeTint="BF"/>
    </w:rPr>
  </w:style>
  <w:style w:type="paragraph" w:styleId="Quote">
    <w:name w:val="Quote"/>
    <w:basedOn w:val="Normal"/>
    <w:next w:val="Normal"/>
    <w:link w:val="QuoteChar"/>
    <w:uiPriority w:val="29"/>
    <w:qFormat/>
    <w:pPr>
      <w:spacing w:before="160"/>
      <w:jc w:val="center"/>
    </w:pPr>
    <w:rPr>
      <w:i/>
      <w:iCs/>
      <w:color w:val="404040" w:themeColor="text1" w:themeTint="BF"/>
    </w:rPr>
  </w:style>
  <w:style w:type="character" w:customStyle="1" w:styleId="IntenseQuoteChar">
    <w:name w:val="Intense Quote Char"/>
    <w:basedOn w:val="DefaultParagraphFont"/>
    <w:link w:val="IntenseQuote"/>
    <w:uiPriority w:val="30"/>
    <w:rPr>
      <w:i/>
      <w:iCs/>
      <w:color w:val="0F4761" w:themeColor="accent1" w:themeShade="BF"/>
    </w:rPr>
  </w:style>
  <w:style w:type="paragraph" w:styleId="IntenseQuote">
    <w:name w:val="Intense Quote"/>
    <w:basedOn w:val="Normal"/>
    <w:next w:val="Normal"/>
    <w:link w:val="IntenseQuoteChar"/>
    <w:uiPriority w:val="30"/>
    <w:qFormat/>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styleId="IntenseReference">
    <w:name w:val="Intense Reference"/>
    <w:basedOn w:val="DefaultParagraphFont"/>
    <w:uiPriority w:val="32"/>
    <w:qFormat/>
    <w:rPr>
      <w:b/>
      <w:bCs/>
      <w:smallCaps/>
      <w:color w:val="0F4761" w:themeColor="accent1" w:themeShade="BF"/>
      <w:spacing w:val="5"/>
    </w:rPr>
  </w:style>
  <w:style w:type="paragraph" w:styleId="ListParagraph">
    <w:name w:val="List Paragraph"/>
    <w:basedOn w:val="Normal"/>
    <w:uiPriority w:val="34"/>
    <w:qFormat/>
    <w:pPr>
      <w:ind w:left="720"/>
      <w:contextualSpacing/>
    </w:p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HeaderChar">
    <w:name w:val="Header Char"/>
    <w:basedOn w:val="DefaultParagraphFont"/>
    <w:link w:val="Header"/>
    <w:uiPriority w:val="99"/>
  </w:style>
  <w:style w:type="paragraph" w:styleId="Header">
    <w:name w:val="header"/>
    <w:basedOn w:val="Normal"/>
    <w:link w:val="HeaderChar"/>
    <w:uiPriority w:val="99"/>
    <w:unhideWhenUsed/>
    <w:pPr>
      <w:tabs>
        <w:tab w:val="center" w:pos="4680"/>
        <w:tab w:val="right" w:pos="9360"/>
      </w:tabs>
      <w:spacing w:after="0" w:line="240" w:lineRule="auto"/>
    </w:pPr>
  </w:style>
  <w:style w:type="character" w:customStyle="1" w:styleId="FooterChar">
    <w:name w:val="Footer Char"/>
    <w:basedOn w:val="DefaultParagraphFont"/>
    <w:link w:val="Footer"/>
    <w:uiPriority w:val="99"/>
  </w:style>
  <w:style w:type="paragraph" w:styleId="Footer">
    <w:name w:val="footer"/>
    <w:basedOn w:val="Normal"/>
    <w:link w:val="FooterChar"/>
    <w:uiPriority w:val="99"/>
    <w:unhideWhenUsed/>
    <w:pPr>
      <w:tabs>
        <w:tab w:val="center" w:pos="4680"/>
        <w:tab w:val="right" w:pos="9360"/>
      </w:tabs>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2027</Words>
  <Characters>11560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Schandelmeier, Elizabeth</dc:creator>
  <cp:keywords/>
  <dc:description/>
  <cp:lastModifiedBy>Dorn, Carolyn</cp:lastModifiedBy>
  <cp:revision>2</cp:revision>
  <dcterms:created xsi:type="dcterms:W3CDTF">2026-07-13T18:32:00Z</dcterms:created>
  <dcterms:modified xsi:type="dcterms:W3CDTF">2026-07-13T18:32:00Z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5e4b1be8-281e-475d-98b0-21c3457e5a46_Enabled">
    <vt:lpwstr>true</vt:lpwstr>
  </property>
  <property fmtid="{D5CDD505-2E9C-101B-9397-08002B2CF9AE}" pid="3" name="MSIP_Label_5e4b1be8-281e-475d-98b0-21c3457e5a46_SetDate">
    <vt:lpwstr>2024-08-26T19:09:55Z</vt:lpwstr>
  </property>
  <property fmtid="{D5CDD505-2E9C-101B-9397-08002B2CF9AE}" pid="4" name="MSIP_Label_5e4b1be8-281e-475d-98b0-21c3457e5a46_Method">
    <vt:lpwstr>Standard</vt:lpwstr>
  </property>
  <property fmtid="{D5CDD505-2E9C-101B-9397-08002B2CF9AE}" pid="5" name="MSIP_Label_5e4b1be8-281e-475d-98b0-21c3457e5a46_Name">
    <vt:lpwstr>Public</vt:lpwstr>
  </property>
  <property fmtid="{D5CDD505-2E9C-101B-9397-08002B2CF9AE}" pid="6" name="MSIP_Label_5e4b1be8-281e-475d-98b0-21c3457e5a46_SiteId">
    <vt:lpwstr>8b3dd73e-4e72-4679-b191-56da1588712b</vt:lpwstr>
  </property>
  <property fmtid="{D5CDD505-2E9C-101B-9397-08002B2CF9AE}" pid="7" name="MSIP_Label_5e4b1be8-281e-475d-98b0-21c3457e5a46_ActionId">
    <vt:lpwstr>8cf05320-043b-475c-a8ee-73fee818a1df</vt:lpwstr>
  </property>
  <property fmtid="{D5CDD505-2E9C-101B-9397-08002B2CF9AE}" pid="8" name="MSIP_Label_5e4b1be8-281e-475d-98b0-21c3457e5a46_ContentBits">
    <vt:lpwstr>0</vt:lpwstr>
  </property>
</Properties>
</file>