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A382" w14:textId="7A950639" w:rsidR="00363B8E" w:rsidRDefault="00363B8E" w:rsidP="00363B8E">
      <w:pPr>
        <w:spacing w:after="0" w:line="360" w:lineRule="auto"/>
        <w:ind w:left="-450" w:right="-63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What is Joint Accreditation?</w:t>
      </w:r>
    </w:p>
    <w:p w14:paraId="421CAAD3" w14:textId="77777777" w:rsidR="00363B8E" w:rsidRPr="00363B8E" w:rsidRDefault="00363B8E" w:rsidP="00363B8E">
      <w:pPr>
        <w:spacing w:after="0" w:line="360" w:lineRule="auto"/>
        <w:ind w:left="-450" w:right="-634"/>
        <w:rPr>
          <w:rFonts w:ascii="Arial" w:hAnsi="Arial" w:cs="Arial"/>
          <w:b/>
          <w:bCs/>
          <w:sz w:val="18"/>
          <w:szCs w:val="18"/>
        </w:rPr>
      </w:pPr>
    </w:p>
    <w:p w14:paraId="3E0E1F7D" w14:textId="35018614" w:rsidR="00715720" w:rsidRDefault="007036FB" w:rsidP="00715720">
      <w:pPr>
        <w:spacing w:after="0" w:line="360" w:lineRule="auto"/>
        <w:ind w:left="-446" w:right="-634"/>
        <w:rPr>
          <w:rStyle w:val="normaltextrun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UPMC Center for Continuing Education in the Health Sciences (CCEHS) is accredited by the Joint Accreditation for Interprofessional Education. </w:t>
      </w:r>
      <w:r w:rsidR="009C51F4" w:rsidRPr="009C51F4">
        <w:rPr>
          <w:rFonts w:ascii="Arial" w:hAnsi="Arial" w:cs="Arial"/>
          <w:sz w:val="18"/>
          <w:szCs w:val="18"/>
        </w:rPr>
        <w:t>T</w:t>
      </w:r>
      <w:r w:rsidR="009C51F4" w:rsidRPr="009C51F4">
        <w:rPr>
          <w:rStyle w:val="normaltextrun"/>
          <w:rFonts w:ascii="Arial" w:hAnsi="Arial" w:cs="Arial"/>
          <w:sz w:val="18"/>
          <w:szCs w:val="18"/>
        </w:rPr>
        <w:t>o be eligible for Joint Accreditation, an organization must demonstrate the structure and processes to plan and present IPCE</w:t>
      </w:r>
      <w:r w:rsidR="00715720">
        <w:rPr>
          <w:rStyle w:val="normaltextrun"/>
          <w:rFonts w:ascii="Arial" w:hAnsi="Arial" w:cs="Arial"/>
          <w:sz w:val="18"/>
          <w:szCs w:val="18"/>
        </w:rPr>
        <w:t xml:space="preserve"> for at </w:t>
      </w:r>
      <w:r w:rsidR="00715720" w:rsidRPr="009C51F4">
        <w:rPr>
          <w:rStyle w:val="normaltextrun"/>
          <w:rFonts w:ascii="Arial" w:hAnsi="Arial" w:cs="Arial"/>
          <w:sz w:val="18"/>
          <w:szCs w:val="18"/>
        </w:rPr>
        <w:t xml:space="preserve">least 25% of </w:t>
      </w:r>
      <w:r w:rsidR="00715720">
        <w:rPr>
          <w:rStyle w:val="normaltextrun"/>
          <w:rFonts w:ascii="Arial" w:hAnsi="Arial" w:cs="Arial"/>
          <w:sz w:val="18"/>
          <w:szCs w:val="18"/>
        </w:rPr>
        <w:t xml:space="preserve">all </w:t>
      </w:r>
      <w:r w:rsidR="00715720" w:rsidRPr="009C51F4">
        <w:rPr>
          <w:rStyle w:val="normaltextrun"/>
          <w:rFonts w:ascii="Arial" w:hAnsi="Arial" w:cs="Arial"/>
          <w:sz w:val="18"/>
          <w:szCs w:val="18"/>
        </w:rPr>
        <w:t>educational activities</w:t>
      </w:r>
      <w:r w:rsidR="00715720">
        <w:rPr>
          <w:rStyle w:val="normaltextrun"/>
          <w:rFonts w:ascii="Arial" w:hAnsi="Arial" w:cs="Arial"/>
          <w:sz w:val="18"/>
          <w:szCs w:val="18"/>
        </w:rPr>
        <w:t xml:space="preserve">. IPCE means that the activity is </w:t>
      </w:r>
      <w:r w:rsidR="00715720" w:rsidRPr="00715720">
        <w:rPr>
          <w:rStyle w:val="normaltextrun"/>
          <w:rFonts w:ascii="Arial" w:hAnsi="Arial" w:cs="Arial"/>
          <w:color w:val="7030A0"/>
          <w:sz w:val="18"/>
          <w:szCs w:val="18"/>
        </w:rPr>
        <w:t>de</w:t>
      </w:r>
      <w:r w:rsidR="009C51F4" w:rsidRPr="00715720">
        <w:rPr>
          <w:rStyle w:val="normaltextrun"/>
          <w:rFonts w:ascii="Arial" w:hAnsi="Arial" w:cs="Arial"/>
          <w:color w:val="7030A0"/>
          <w:sz w:val="18"/>
          <w:szCs w:val="18"/>
        </w:rPr>
        <w:t xml:space="preserve">signed by multiple professions </w:t>
      </w:r>
      <w:r w:rsidR="009C51F4" w:rsidRPr="00715720">
        <w:rPr>
          <w:rStyle w:val="normaltextrun"/>
          <w:rFonts w:ascii="Arial" w:hAnsi="Arial" w:cs="Arial"/>
          <w:sz w:val="18"/>
          <w:szCs w:val="18"/>
        </w:rPr>
        <w:t xml:space="preserve">for an </w:t>
      </w:r>
      <w:r w:rsidR="009C51F4" w:rsidRPr="00715720">
        <w:rPr>
          <w:rStyle w:val="normaltextrun"/>
          <w:rFonts w:ascii="Arial" w:hAnsi="Arial" w:cs="Arial"/>
          <w:color w:val="7030A0"/>
          <w:sz w:val="18"/>
          <w:szCs w:val="18"/>
        </w:rPr>
        <w:t>interprofessional audience</w:t>
      </w:r>
      <w:r w:rsidR="009C51F4" w:rsidRPr="00715720">
        <w:rPr>
          <w:rStyle w:val="normaltextrun"/>
          <w:rFonts w:ascii="Arial" w:hAnsi="Arial" w:cs="Arial"/>
          <w:sz w:val="18"/>
          <w:szCs w:val="18"/>
        </w:rPr>
        <w:t xml:space="preserve"> and </w:t>
      </w:r>
      <w:r w:rsidR="009C51F4" w:rsidRPr="00715720">
        <w:rPr>
          <w:rStyle w:val="normaltextrun"/>
          <w:rFonts w:ascii="Arial" w:hAnsi="Arial" w:cs="Arial"/>
          <w:color w:val="7030A0"/>
          <w:sz w:val="18"/>
          <w:szCs w:val="18"/>
        </w:rPr>
        <w:t>address</w:t>
      </w:r>
      <w:r w:rsidR="001D50C5">
        <w:rPr>
          <w:rStyle w:val="normaltextrun"/>
          <w:rFonts w:ascii="Arial" w:hAnsi="Arial" w:cs="Arial"/>
          <w:color w:val="7030A0"/>
          <w:sz w:val="18"/>
          <w:szCs w:val="18"/>
        </w:rPr>
        <w:t>es</w:t>
      </w:r>
      <w:r w:rsidR="009C51F4" w:rsidRPr="00715720">
        <w:rPr>
          <w:rStyle w:val="normaltextrun"/>
          <w:rFonts w:ascii="Arial" w:hAnsi="Arial" w:cs="Arial"/>
          <w:color w:val="7030A0"/>
          <w:sz w:val="18"/>
          <w:szCs w:val="18"/>
        </w:rPr>
        <w:t xml:space="preserve"> the professional practice gaps of the health care team</w:t>
      </w:r>
      <w:r w:rsidR="009C51F4" w:rsidRPr="00715720">
        <w:rPr>
          <w:rStyle w:val="normaltextrun"/>
          <w:rFonts w:ascii="Arial" w:hAnsi="Arial" w:cs="Arial"/>
          <w:sz w:val="18"/>
          <w:szCs w:val="18"/>
        </w:rPr>
        <w:t xml:space="preserve">. </w:t>
      </w:r>
    </w:p>
    <w:p w14:paraId="6C0E87C6" w14:textId="77777777" w:rsidR="00715720" w:rsidRDefault="00715720" w:rsidP="00715720">
      <w:pPr>
        <w:spacing w:after="0" w:line="240" w:lineRule="auto"/>
        <w:ind w:left="-446" w:right="-630"/>
        <w:rPr>
          <w:rStyle w:val="normaltextrun"/>
          <w:rFonts w:ascii="Arial" w:hAnsi="Arial" w:cs="Arial"/>
          <w:sz w:val="18"/>
          <w:szCs w:val="18"/>
        </w:rPr>
      </w:pPr>
    </w:p>
    <w:p w14:paraId="36C6A02B" w14:textId="47B95255" w:rsidR="00715720" w:rsidRDefault="00715720" w:rsidP="00715720">
      <w:pPr>
        <w:spacing w:after="0" w:line="240" w:lineRule="auto"/>
        <w:ind w:left="-446" w:right="-630"/>
        <w:rPr>
          <w:rFonts w:ascii="Arial" w:hAnsi="Arial" w:cs="Arial"/>
          <w:b/>
          <w:bCs/>
          <w:sz w:val="18"/>
          <w:szCs w:val="18"/>
        </w:rPr>
      </w:pPr>
      <w:r w:rsidRPr="00820B5A">
        <w:rPr>
          <w:rFonts w:ascii="Arial" w:hAnsi="Arial" w:cs="Arial"/>
          <w:b/>
          <w:bCs/>
          <w:sz w:val="18"/>
          <w:szCs w:val="18"/>
          <w:highlight w:val="yellow"/>
        </w:rPr>
        <w:t xml:space="preserve">Note: </w:t>
      </w:r>
      <w:r w:rsidR="00363B8E" w:rsidRPr="00820B5A">
        <w:rPr>
          <w:rFonts w:ascii="Arial" w:hAnsi="Arial" w:cs="Arial"/>
          <w:sz w:val="18"/>
          <w:szCs w:val="18"/>
          <w:highlight w:val="yellow"/>
        </w:rPr>
        <w:t>If you</w:t>
      </w:r>
      <w:r w:rsidRPr="00820B5A">
        <w:rPr>
          <w:rFonts w:ascii="Arial" w:hAnsi="Arial" w:cs="Arial"/>
          <w:sz w:val="18"/>
          <w:szCs w:val="18"/>
          <w:highlight w:val="yellow"/>
        </w:rPr>
        <w:t xml:space="preserve"> offer multiple types of credit, your course is considered Interprofessional Continuing Education (IPCE).</w:t>
      </w:r>
      <w:r w:rsidRPr="009D043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9974810" w14:textId="77777777" w:rsidR="00715720" w:rsidRDefault="00715720" w:rsidP="005B637C">
      <w:pPr>
        <w:spacing w:after="0" w:line="480" w:lineRule="auto"/>
        <w:ind w:left="-450"/>
        <w:rPr>
          <w:rStyle w:val="normaltextrun"/>
          <w:rFonts w:ascii="Arial" w:hAnsi="Arial" w:cs="Arial"/>
          <w:sz w:val="18"/>
          <w:szCs w:val="18"/>
        </w:rPr>
      </w:pPr>
    </w:p>
    <w:p w14:paraId="008B1A9F" w14:textId="3CC9ED09" w:rsidR="009C51F4" w:rsidRPr="009C51F4" w:rsidRDefault="00CD3DE0" w:rsidP="005B637C">
      <w:pPr>
        <w:spacing w:after="0" w:line="480" w:lineRule="auto"/>
        <w:ind w:left="-450"/>
        <w:rPr>
          <w:rStyle w:val="normaltextrun"/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33505" wp14:editId="42DF4F56">
            <wp:simplePos x="0" y="0"/>
            <wp:positionH relativeFrom="column">
              <wp:posOffset>-216179</wp:posOffset>
            </wp:positionH>
            <wp:positionV relativeFrom="paragraph">
              <wp:posOffset>259547</wp:posOffset>
            </wp:positionV>
            <wp:extent cx="6391783" cy="5972175"/>
            <wp:effectExtent l="0" t="0" r="9525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2" r="5609"/>
                    <a:stretch/>
                  </pic:blipFill>
                  <pic:spPr bwMode="auto">
                    <a:xfrm>
                      <a:off x="0" y="0"/>
                      <a:ext cx="6391783" cy="597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FB">
        <w:rPr>
          <w:rStyle w:val="normaltextrun"/>
          <w:rFonts w:ascii="Arial" w:hAnsi="Arial" w:cs="Arial"/>
          <w:sz w:val="18"/>
          <w:szCs w:val="18"/>
        </w:rPr>
        <w:t>A</w:t>
      </w:r>
      <w:r w:rsidR="009C51F4" w:rsidRPr="009C51F4">
        <w:rPr>
          <w:rStyle w:val="normaltextrun"/>
          <w:rFonts w:ascii="Arial" w:hAnsi="Arial" w:cs="Arial"/>
          <w:sz w:val="18"/>
          <w:szCs w:val="18"/>
        </w:rPr>
        <w:t xml:space="preserve">s outlined </w:t>
      </w:r>
      <w:r w:rsidR="007036FB">
        <w:rPr>
          <w:rStyle w:val="normaltextrun"/>
          <w:rFonts w:ascii="Arial" w:hAnsi="Arial" w:cs="Arial"/>
          <w:sz w:val="18"/>
          <w:szCs w:val="18"/>
        </w:rPr>
        <w:t>below, there</w:t>
      </w:r>
      <w:r w:rsidR="009C51F4" w:rsidRPr="009C51F4">
        <w:rPr>
          <w:rStyle w:val="normaltextrun"/>
          <w:rFonts w:ascii="Arial" w:hAnsi="Arial" w:cs="Arial"/>
          <w:sz w:val="18"/>
          <w:szCs w:val="18"/>
        </w:rPr>
        <w:t xml:space="preserve"> are specific characteristics of IPCE activities beyond traditional CE activities</w:t>
      </w:r>
      <w:r w:rsidR="005B637C">
        <w:rPr>
          <w:rStyle w:val="normaltextrun"/>
          <w:rFonts w:ascii="Arial" w:hAnsi="Arial" w:cs="Arial"/>
          <w:sz w:val="18"/>
          <w:szCs w:val="18"/>
        </w:rPr>
        <w:t>.</w:t>
      </w:r>
    </w:p>
    <w:p w14:paraId="3DE988F4" w14:textId="0C5F49C0" w:rsidR="009C51F4" w:rsidRDefault="009C51F4" w:rsidP="009C51F4"/>
    <w:p w14:paraId="25E228DF" w14:textId="49A505CB" w:rsidR="007036FB" w:rsidRDefault="007036FB" w:rsidP="009C51F4"/>
    <w:sectPr w:rsidR="0070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F4"/>
    <w:rsid w:val="001D50C5"/>
    <w:rsid w:val="00363B8E"/>
    <w:rsid w:val="005B637C"/>
    <w:rsid w:val="007036FB"/>
    <w:rsid w:val="00715720"/>
    <w:rsid w:val="00820B5A"/>
    <w:rsid w:val="00885725"/>
    <w:rsid w:val="009C51F4"/>
    <w:rsid w:val="009D043A"/>
    <w:rsid w:val="00A75B0F"/>
    <w:rsid w:val="00AA60DD"/>
    <w:rsid w:val="00C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0851"/>
  <w15:docId w15:val="{A755C384-2400-431C-BD47-C583679B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C51F4"/>
  </w:style>
  <w:style w:type="table" w:styleId="TableGrid">
    <w:name w:val="Table Grid"/>
    <w:basedOn w:val="TableNormal"/>
    <w:uiPriority w:val="59"/>
    <w:rsid w:val="009C5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Splane, Melinda</dc:creator>
  <cp:keywords/>
  <dc:description/>
  <cp:lastModifiedBy>Splane, Melinda</cp:lastModifiedBy>
  <cp:revision>2</cp:revision>
  <dcterms:created xsi:type="dcterms:W3CDTF">2022-02-15T08:07:00Z</dcterms:created>
  <dcterms:modified xsi:type="dcterms:W3CDTF">2022-02-15T08:07:00Z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2022-02-13T19:31:12Z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508e30a0-7184-40c9-872a-21f265cbb4f9</vt:lpwstr>
  </property>
  <property fmtid="{D5CDD505-2E9C-101B-9397-08002B2CF9AE}" pid="8" name="MSIP_Label_5e4b1be8-281e-475d-98b0-21c3457e5a46_ContentBits">
    <vt:lpwstr>0</vt:lpwstr>
  </property>
</Properties>
</file>